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C8" w:rsidRPr="00670BC8" w:rsidRDefault="00670BC8" w:rsidP="00670BC8">
      <w:pPr>
        <w:pStyle w:val="Kop1"/>
        <w:shd w:val="clear" w:color="auto" w:fill="FFFFFF"/>
        <w:jc w:val="both"/>
        <w:rPr>
          <w:rFonts w:ascii="Verdana" w:hAnsi="Verdana"/>
          <w:b w:val="0"/>
          <w:bCs w:val="0"/>
          <w:color w:val="777777"/>
          <w:sz w:val="55"/>
          <w:szCs w:val="55"/>
          <w:lang w:val="nl-BE"/>
        </w:rPr>
      </w:pPr>
      <w:bookmarkStart w:id="0" w:name="_GoBack"/>
      <w:r w:rsidRPr="00670BC8">
        <w:rPr>
          <w:rFonts w:ascii="Verdana" w:hAnsi="Verdana"/>
          <w:b w:val="0"/>
          <w:bCs w:val="0"/>
          <w:color w:val="777777"/>
          <w:sz w:val="55"/>
          <w:szCs w:val="55"/>
          <w:lang w:val="nl-BE"/>
        </w:rPr>
        <w:t>Wit-Rusland (Overeenkomst van 07.03.1995)</w:t>
      </w:r>
    </w:p>
    <w:p w:rsidR="00670BC8" w:rsidRDefault="00670BC8" w:rsidP="00670BC8">
      <w:pPr>
        <w:jc w:val="both"/>
        <w:rPr>
          <w:rFonts w:ascii="Times New Roman" w:hAnsi="Times New Roman"/>
          <w:sz w:val="24"/>
          <w:szCs w:val="24"/>
        </w:rPr>
      </w:pPr>
      <w:r>
        <w:rPr>
          <w:rFonts w:ascii="Verdana" w:hAnsi="Verdana"/>
          <w:color w:val="444444"/>
          <w:sz w:val="20"/>
          <w:szCs w:val="20"/>
        </w:rPr>
        <w:br/>
      </w:r>
    </w:p>
    <w:p w:rsidR="00670BC8" w:rsidRPr="00670BC8" w:rsidRDefault="00670BC8" w:rsidP="00670BC8">
      <w:pPr>
        <w:pStyle w:val="Normaalweb"/>
        <w:shd w:val="clear" w:color="auto" w:fill="FFFFFF"/>
        <w:spacing w:before="360" w:beforeAutospacing="0" w:after="120" w:afterAutospacing="0"/>
        <w:jc w:val="both"/>
        <w:rPr>
          <w:rFonts w:ascii="Verdana" w:hAnsi="Verdana"/>
          <w:color w:val="444444"/>
          <w:sz w:val="20"/>
          <w:szCs w:val="20"/>
          <w:lang w:val="nl-BE"/>
        </w:rPr>
      </w:pPr>
      <w:r w:rsidRPr="00670BC8">
        <w:rPr>
          <w:rFonts w:ascii="titillium web" w:hAnsi="titillium web"/>
          <w:b/>
          <w:bCs/>
          <w:i/>
          <w:iCs/>
          <w:color w:val="444444"/>
          <w:sz w:val="22"/>
          <w:szCs w:val="22"/>
          <w:lang w:val="nl-BE"/>
        </w:rPr>
        <w:t>Overeenkomst</w:t>
      </w:r>
      <w:r w:rsidRPr="00670BC8">
        <w:rPr>
          <w:rFonts w:ascii="titillium web" w:hAnsi="titillium web"/>
          <w:i/>
          <w:iCs/>
          <w:color w:val="444444"/>
          <w:sz w:val="22"/>
          <w:szCs w:val="22"/>
          <w:lang w:val="nl-BE"/>
        </w:rPr>
        <w:t> ondertekend op 07.03.1995</w:t>
      </w:r>
    </w:p>
    <w:p w:rsidR="00670BC8" w:rsidRPr="00670BC8" w:rsidRDefault="00670BC8" w:rsidP="00670BC8">
      <w:pPr>
        <w:pStyle w:val="Normaalweb"/>
        <w:shd w:val="clear" w:color="auto" w:fill="FFFFFF"/>
        <w:spacing w:before="120" w:beforeAutospacing="0" w:after="120" w:afterAutospacing="0"/>
        <w:jc w:val="both"/>
        <w:rPr>
          <w:rFonts w:ascii="Verdana" w:hAnsi="Verdana"/>
          <w:color w:val="444444"/>
          <w:sz w:val="20"/>
          <w:szCs w:val="20"/>
          <w:lang w:val="nl-BE"/>
        </w:rPr>
      </w:pPr>
      <w:r w:rsidRPr="00670BC8">
        <w:rPr>
          <w:rFonts w:ascii="titillium web" w:hAnsi="titillium web"/>
          <w:i/>
          <w:iCs/>
          <w:color w:val="444444"/>
          <w:sz w:val="22"/>
          <w:szCs w:val="22"/>
          <w:lang w:val="nl-BE"/>
        </w:rPr>
        <w:t>In werking getreden op 13.10.1998</w:t>
      </w:r>
    </w:p>
    <w:p w:rsidR="00670BC8" w:rsidRPr="00670BC8" w:rsidRDefault="00670BC8" w:rsidP="00670BC8">
      <w:pPr>
        <w:pStyle w:val="Normaalweb"/>
        <w:shd w:val="clear" w:color="auto" w:fill="FFFFFF"/>
        <w:spacing w:before="120" w:beforeAutospacing="0" w:after="120" w:afterAutospacing="0"/>
        <w:jc w:val="both"/>
        <w:rPr>
          <w:rFonts w:ascii="Verdana" w:hAnsi="Verdana"/>
          <w:color w:val="444444"/>
          <w:sz w:val="20"/>
          <w:szCs w:val="20"/>
          <w:lang w:val="nl-BE"/>
        </w:rPr>
      </w:pPr>
      <w:r w:rsidRPr="00670BC8">
        <w:rPr>
          <w:rFonts w:ascii="titillium web" w:hAnsi="titillium web"/>
          <w:i/>
          <w:iCs/>
          <w:color w:val="444444"/>
          <w:sz w:val="22"/>
          <w:szCs w:val="22"/>
          <w:lang w:val="nl-BE"/>
        </w:rPr>
        <w:t>Verschenen in Belgisch Staatsblad :18.12.1998</w:t>
      </w:r>
    </w:p>
    <w:p w:rsidR="00670BC8" w:rsidRPr="00670BC8" w:rsidRDefault="00670BC8" w:rsidP="00670BC8">
      <w:pPr>
        <w:pStyle w:val="Normaalweb"/>
        <w:shd w:val="clear" w:color="auto" w:fill="FFFFFF"/>
        <w:spacing w:before="120" w:beforeAutospacing="0" w:after="120" w:afterAutospacing="0"/>
        <w:jc w:val="both"/>
        <w:rPr>
          <w:rFonts w:ascii="Verdana" w:hAnsi="Verdana"/>
          <w:color w:val="444444"/>
          <w:sz w:val="20"/>
          <w:szCs w:val="20"/>
          <w:lang w:val="nl-BE"/>
        </w:rPr>
      </w:pPr>
      <w:r w:rsidRPr="00670BC8">
        <w:rPr>
          <w:rFonts w:ascii="titillium web" w:hAnsi="titillium web"/>
          <w:i/>
          <w:iCs/>
          <w:color w:val="444444"/>
          <w:sz w:val="22"/>
          <w:szCs w:val="22"/>
          <w:lang w:val="nl-BE"/>
        </w:rPr>
        <w:t>Toepassing vanaf :</w:t>
      </w:r>
    </w:p>
    <w:p w:rsidR="00670BC8" w:rsidRPr="00670BC8" w:rsidRDefault="00670BC8" w:rsidP="00670BC8">
      <w:pPr>
        <w:pStyle w:val="Normaalweb"/>
        <w:shd w:val="clear" w:color="auto" w:fill="FFFFFF"/>
        <w:spacing w:before="120" w:beforeAutospacing="0" w:after="120" w:afterAutospacing="0"/>
        <w:ind w:hanging="426"/>
        <w:jc w:val="both"/>
        <w:rPr>
          <w:rFonts w:ascii="Verdana" w:hAnsi="Verdana"/>
          <w:color w:val="444444"/>
          <w:sz w:val="20"/>
          <w:szCs w:val="20"/>
          <w:lang w:val="nl-BE"/>
        </w:rPr>
      </w:pPr>
      <w:r w:rsidRPr="00670BC8">
        <w:rPr>
          <w:rFonts w:ascii="titillium web" w:hAnsi="titillium web"/>
          <w:i/>
          <w:iCs/>
          <w:color w:val="444444"/>
          <w:sz w:val="22"/>
          <w:szCs w:val="22"/>
          <w:lang w:val="nl-BE"/>
        </w:rPr>
        <w:t>-Bronbelasting : op inkomsten die zijn verkregen op of na 01.01.1999</w:t>
      </w:r>
    </w:p>
    <w:p w:rsidR="00670BC8" w:rsidRPr="00670BC8" w:rsidRDefault="00670BC8" w:rsidP="00670BC8">
      <w:pPr>
        <w:pStyle w:val="Normaalweb"/>
        <w:shd w:val="clear" w:color="auto" w:fill="FFFFFF"/>
        <w:spacing w:before="120" w:beforeAutospacing="0" w:after="240" w:afterAutospacing="0"/>
        <w:ind w:hanging="426"/>
        <w:jc w:val="both"/>
        <w:rPr>
          <w:rFonts w:ascii="Verdana" w:hAnsi="Verdana"/>
          <w:color w:val="444444"/>
          <w:sz w:val="20"/>
          <w:szCs w:val="20"/>
          <w:lang w:val="nl-BE"/>
        </w:rPr>
      </w:pPr>
      <w:r w:rsidRPr="00670BC8">
        <w:rPr>
          <w:rFonts w:ascii="titillium web" w:hAnsi="titillium web"/>
          <w:i/>
          <w:iCs/>
          <w:color w:val="444444"/>
          <w:sz w:val="22"/>
          <w:szCs w:val="22"/>
          <w:lang w:val="nl-BE"/>
        </w:rPr>
        <w:t>-Andere belastingen : naar inkomsten van belastbare tijdperken die aanvangen op of na 01.01.1999</w:t>
      </w:r>
    </w:p>
    <w:p w:rsidR="00670BC8" w:rsidRPr="00670BC8" w:rsidRDefault="00670BC8" w:rsidP="00670BC8">
      <w:pPr>
        <w:pStyle w:val="Normaalweb"/>
        <w:shd w:val="clear" w:color="auto" w:fill="FFFFFF"/>
        <w:spacing w:before="240" w:beforeAutospacing="0" w:after="240" w:afterAutospacing="0"/>
        <w:jc w:val="both"/>
        <w:rPr>
          <w:rFonts w:ascii="Verdana" w:hAnsi="Verdana"/>
          <w:color w:val="444444"/>
          <w:sz w:val="20"/>
          <w:szCs w:val="20"/>
          <w:lang w:val="nl-BE"/>
        </w:rPr>
      </w:pPr>
      <w:r w:rsidRPr="00670BC8">
        <w:rPr>
          <w:rFonts w:ascii="titillium web" w:hAnsi="titillium web"/>
          <w:b/>
          <w:bCs/>
          <w:color w:val="444444"/>
          <w:sz w:val="22"/>
          <w:szCs w:val="22"/>
          <w:lang w:val="nl-BE"/>
        </w:rPr>
        <w:t>Overeenkomst tussen de Regering van het Koninkrijk België en de Regering van de Republiek Wit-Rusland tot het vermijden van dubbele belasting en tot het voorkomen van het ontgaan van belasting inzake belastingen naar het inkomen en naar het vermogen.</w:t>
      </w:r>
    </w:p>
    <w:p w:rsidR="00670BC8" w:rsidRPr="00670BC8" w:rsidRDefault="00670BC8" w:rsidP="00670BC8">
      <w:pPr>
        <w:pStyle w:val="Normaalweb"/>
        <w:shd w:val="clear" w:color="auto" w:fill="FFFFFF"/>
        <w:spacing w:before="240" w:beforeAutospacing="0" w:after="240" w:afterAutospacing="0"/>
        <w:jc w:val="both"/>
        <w:rPr>
          <w:rFonts w:ascii="Verdana" w:hAnsi="Verdana"/>
          <w:color w:val="444444"/>
          <w:sz w:val="20"/>
          <w:szCs w:val="20"/>
          <w:lang w:val="nl-BE"/>
        </w:rPr>
      </w:pPr>
      <w:r w:rsidRPr="00670BC8">
        <w:rPr>
          <w:rFonts w:ascii="titillium web" w:hAnsi="titillium web"/>
          <w:color w:val="444444"/>
          <w:sz w:val="22"/>
          <w:szCs w:val="22"/>
          <w:lang w:val="nl-BE"/>
        </w:rPr>
        <w:t>De Regering van het Koninkrijk België</w:t>
      </w:r>
    </w:p>
    <w:p w:rsidR="00670BC8" w:rsidRPr="00670BC8" w:rsidRDefault="00670BC8" w:rsidP="00670BC8">
      <w:pPr>
        <w:pStyle w:val="Normaalweb"/>
        <w:shd w:val="clear" w:color="auto" w:fill="FFFFFF"/>
        <w:spacing w:before="240" w:beforeAutospacing="0" w:after="240" w:afterAutospacing="0"/>
        <w:jc w:val="both"/>
        <w:rPr>
          <w:rFonts w:ascii="Verdana" w:hAnsi="Verdana"/>
          <w:color w:val="444444"/>
          <w:sz w:val="20"/>
          <w:szCs w:val="20"/>
          <w:lang w:val="nl-BE"/>
        </w:rPr>
      </w:pPr>
      <w:r w:rsidRPr="00670BC8">
        <w:rPr>
          <w:rFonts w:ascii="titillium web" w:hAnsi="titillium web"/>
          <w:color w:val="444444"/>
          <w:sz w:val="22"/>
          <w:szCs w:val="22"/>
          <w:lang w:val="nl-BE"/>
        </w:rPr>
        <w:t>en</w:t>
      </w:r>
    </w:p>
    <w:p w:rsidR="00670BC8" w:rsidRPr="00670BC8" w:rsidRDefault="00670BC8" w:rsidP="00670BC8">
      <w:pPr>
        <w:pStyle w:val="Normaalweb"/>
        <w:shd w:val="clear" w:color="auto" w:fill="FFFFFF"/>
        <w:spacing w:before="240" w:beforeAutospacing="0" w:after="240" w:afterAutospacing="0"/>
        <w:jc w:val="both"/>
        <w:rPr>
          <w:rFonts w:ascii="Verdana" w:hAnsi="Verdana"/>
          <w:color w:val="444444"/>
          <w:sz w:val="20"/>
          <w:szCs w:val="20"/>
          <w:lang w:val="nl-BE"/>
        </w:rPr>
      </w:pPr>
      <w:r w:rsidRPr="00670BC8">
        <w:rPr>
          <w:rFonts w:ascii="titillium web" w:hAnsi="titillium web"/>
          <w:color w:val="444444"/>
          <w:sz w:val="22"/>
          <w:szCs w:val="22"/>
          <w:lang w:val="nl-BE"/>
        </w:rPr>
        <w:t>de Regering van de Republiek Wit-Rusland,</w:t>
      </w:r>
    </w:p>
    <w:p w:rsidR="00670BC8" w:rsidRPr="00670BC8" w:rsidRDefault="00670BC8" w:rsidP="00670BC8">
      <w:pPr>
        <w:pStyle w:val="Normaalweb"/>
        <w:shd w:val="clear" w:color="auto" w:fill="FFFFFF"/>
        <w:spacing w:before="240" w:beforeAutospacing="0" w:after="480" w:afterAutospacing="0"/>
        <w:jc w:val="both"/>
        <w:rPr>
          <w:rFonts w:ascii="Verdana" w:hAnsi="Verdana"/>
          <w:color w:val="444444"/>
          <w:sz w:val="20"/>
          <w:szCs w:val="20"/>
          <w:lang w:val="nl-BE"/>
        </w:rPr>
      </w:pPr>
      <w:r w:rsidRPr="00670BC8">
        <w:rPr>
          <w:rFonts w:ascii="titillium web" w:hAnsi="titillium web"/>
          <w:color w:val="444444"/>
          <w:sz w:val="22"/>
          <w:szCs w:val="22"/>
          <w:lang w:val="nl-BE"/>
        </w:rPr>
        <w:t>wensende een Overeenkomst te sluiten tot het vermijden van dubbele belasting en tot het voorkomen van het ontgaan van belasting inzake belastingen naar het inkomen en naar het vermogen, zijn het volgende overeengekomen :</w:t>
      </w:r>
    </w:p>
    <w:p w:rsidR="00670BC8" w:rsidRDefault="00670BC8" w:rsidP="00670BC8">
      <w:pPr>
        <w:pStyle w:val="Kop2"/>
        <w:shd w:val="clear" w:color="auto" w:fill="FFFFFF"/>
        <w:spacing w:before="480" w:after="480"/>
        <w:jc w:val="both"/>
        <w:rPr>
          <w:rFonts w:ascii="Segoe UI Semilight" w:hAnsi="Segoe UI Semilight" w:cs="Segoe UI Semilight"/>
          <w:color w:val="262626"/>
          <w:sz w:val="29"/>
          <w:szCs w:val="29"/>
        </w:rPr>
      </w:pPr>
      <w:r>
        <w:rPr>
          <w:rFonts w:ascii="titillium web" w:hAnsi="titillium web" w:cs="Segoe UI Semilight"/>
          <w:color w:val="262626"/>
          <w:sz w:val="24"/>
          <w:szCs w:val="24"/>
        </w:rPr>
        <w:t>HOOFDSTUK I. - </w:t>
      </w:r>
      <w:r>
        <w:rPr>
          <w:rFonts w:ascii="Segoe UI Semilight" w:hAnsi="Segoe UI Semilight" w:cs="Segoe UI Semilight"/>
          <w:b/>
          <w:bCs/>
          <w:color w:val="262626"/>
          <w:sz w:val="29"/>
          <w:szCs w:val="29"/>
        </w:rPr>
        <w:br/>
      </w:r>
      <w:r>
        <w:rPr>
          <w:rFonts w:ascii="titillium web" w:hAnsi="titillium web" w:cs="Segoe UI Semilight"/>
          <w:color w:val="262626"/>
          <w:sz w:val="24"/>
          <w:szCs w:val="24"/>
        </w:rPr>
        <w:t>Werkingssfeer van de overeenkomst</w:t>
      </w:r>
    </w:p>
    <w:p w:rsidR="00670BC8" w:rsidRDefault="00670BC8" w:rsidP="00670BC8">
      <w:pPr>
        <w:pStyle w:val="Kop4"/>
        <w:shd w:val="clear" w:color="auto" w:fill="FFFFFF"/>
        <w:spacing w:before="480" w:after="180"/>
        <w:jc w:val="both"/>
        <w:rPr>
          <w:rFonts w:ascii="Segoe UI" w:hAnsi="Segoe UI" w:cs="Segoe UI"/>
          <w:b/>
          <w:bCs/>
          <w:color w:val="262626"/>
          <w:sz w:val="20"/>
          <w:szCs w:val="20"/>
        </w:rPr>
      </w:pPr>
      <w:r>
        <w:rPr>
          <w:rFonts w:ascii="titillium web" w:hAnsi="titillium web" w:cs="Segoe UI"/>
          <w:color w:val="262626"/>
        </w:rPr>
        <w:t>Artikel 1</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Personen op wie de overeenkomst van toepassing is</w:t>
      </w:r>
    </w:p>
    <w:p w:rsidR="00670BC8" w:rsidRPr="00670BC8" w:rsidRDefault="00670BC8" w:rsidP="00670BC8">
      <w:pPr>
        <w:pStyle w:val="Normaalweb"/>
        <w:shd w:val="clear" w:color="auto" w:fill="FFFFFF"/>
        <w:spacing w:before="240" w:beforeAutospacing="0" w:after="480" w:afterAutospacing="0"/>
        <w:jc w:val="both"/>
        <w:rPr>
          <w:rFonts w:ascii="Verdana" w:hAnsi="Verdana"/>
          <w:color w:val="444444"/>
          <w:sz w:val="20"/>
          <w:szCs w:val="20"/>
          <w:lang w:val="nl-BE"/>
        </w:rPr>
      </w:pPr>
      <w:r w:rsidRPr="00670BC8">
        <w:rPr>
          <w:rFonts w:ascii="titillium web" w:hAnsi="titillium web"/>
          <w:color w:val="444444"/>
          <w:sz w:val="22"/>
          <w:szCs w:val="22"/>
          <w:lang w:val="nl-BE"/>
        </w:rPr>
        <w:t>Deze Overeenkomst is van toepassing op personen die inwoner zijn van een overeenkomstsluitende Staat of van beide overeenkomstsluitende Staten.</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2</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Belastingen waarop de overeenkomst van toepassing is</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1.Deze Overeenkomst is van toepassing op belastingen naar het inkomen en naar het vermogen die, ongeacht de wijze van heffing, worden geheven ten behoeve van een overeenkomstsluitende Staat, van de staatkundige onderdelen of plaatselijke gemeenschappen daarvan.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lastRenderedPageBreak/>
        <w:t>2.Als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goederen, belastingen naar het totale bedrag van de door ondernemingen betaalde lonen of salarissen, alsmede belastingen naar waardevermeerdering.</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3.De bestaande belastingen waarop de Overeenkomst van toepassing is, zijn met name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a)in België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1°de personenbelasting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2°de vennootschapsbelasting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3°de rechtspersonenbelasting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4°de belasting van niet-inwoners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5°de met de personenbelasting gelijkgestelde bijzondere heffing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6°de aanvullende crisisbijdrage ; met inbegrip van de voorheffingen, de opcentiemen op die belastingen en voorheffingen, alsmede de aanvullende belastingen op de personenbelasting, (hierna te noemen "Belgische belasting")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b)in Wit-Rusland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1°de belasting op het inkomen en de winst van rechtspersonen ("the tax on income and profits of legal persons")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2°de belasting op het inkomen van natuurlijke personen ("the income tax on individuals")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3°de belasting op de onroerende goederen ("the tax on immovable property")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4°de grondbelasting ("the land tax"), (hierna te noemen "Wit-Russische belasting").</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4.De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mee.</w:t>
      </w:r>
    </w:p>
    <w:p w:rsidR="00670BC8" w:rsidRDefault="00670BC8" w:rsidP="00670BC8">
      <w:pPr>
        <w:pStyle w:val="Kop2"/>
        <w:shd w:val="clear" w:color="auto" w:fill="FFFFFF"/>
        <w:spacing w:before="480" w:after="480"/>
        <w:jc w:val="both"/>
        <w:rPr>
          <w:rFonts w:ascii="Segoe UI Semilight" w:hAnsi="Segoe UI Semilight" w:cs="Segoe UI Semilight"/>
          <w:color w:val="262626"/>
          <w:sz w:val="29"/>
          <w:szCs w:val="29"/>
        </w:rPr>
      </w:pPr>
      <w:r>
        <w:rPr>
          <w:rFonts w:ascii="titillium web" w:hAnsi="titillium web" w:cs="Segoe UI Semilight"/>
          <w:color w:val="262626"/>
          <w:sz w:val="24"/>
          <w:szCs w:val="24"/>
        </w:rPr>
        <w:t>HOOFDSTUK II. - </w:t>
      </w:r>
      <w:r>
        <w:rPr>
          <w:rFonts w:ascii="Segoe UI Semilight" w:hAnsi="Segoe UI Semilight" w:cs="Segoe UI Semilight"/>
          <w:b/>
          <w:bCs/>
          <w:color w:val="262626"/>
          <w:sz w:val="29"/>
          <w:szCs w:val="29"/>
        </w:rPr>
        <w:br/>
      </w:r>
      <w:r>
        <w:rPr>
          <w:rFonts w:ascii="titillium web" w:hAnsi="titillium web" w:cs="Segoe UI Semilight"/>
          <w:color w:val="262626"/>
          <w:sz w:val="24"/>
          <w:szCs w:val="24"/>
        </w:rPr>
        <w:t>Begripsbepalingen</w:t>
      </w:r>
    </w:p>
    <w:p w:rsidR="00670BC8" w:rsidRDefault="00670BC8" w:rsidP="00670BC8">
      <w:pPr>
        <w:pStyle w:val="Kop4"/>
        <w:shd w:val="clear" w:color="auto" w:fill="FFFFFF"/>
        <w:spacing w:before="480" w:after="180"/>
        <w:jc w:val="both"/>
        <w:rPr>
          <w:rFonts w:ascii="Segoe UI" w:hAnsi="Segoe UI" w:cs="Segoe UI"/>
          <w:b/>
          <w:bCs/>
          <w:color w:val="262626"/>
          <w:sz w:val="20"/>
          <w:szCs w:val="20"/>
        </w:rPr>
      </w:pPr>
      <w:r>
        <w:rPr>
          <w:rFonts w:ascii="titillium web" w:hAnsi="titillium web" w:cs="Segoe UI"/>
          <w:color w:val="262626"/>
        </w:rPr>
        <w:t>Artikel 3</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Algemene bepalingen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1.Voor de toepassing van deze Overeenkomst, tenzij het zinsverband anders vereist :</w:t>
      </w:r>
    </w:p>
    <w:p w:rsidR="00670BC8" w:rsidRPr="00670BC8" w:rsidRDefault="00670BC8" w:rsidP="00670BC8">
      <w:pPr>
        <w:pStyle w:val="Normaalweb"/>
        <w:shd w:val="clear" w:color="auto" w:fill="FFFFFF"/>
        <w:spacing w:before="240" w:beforeAutospacing="0" w:after="240" w:afterAutospacing="0"/>
        <w:ind w:left="426" w:hanging="780"/>
        <w:jc w:val="both"/>
        <w:rPr>
          <w:rFonts w:ascii="Verdana" w:hAnsi="Verdana"/>
          <w:color w:val="444444"/>
          <w:sz w:val="20"/>
          <w:szCs w:val="20"/>
          <w:lang w:val="nl-BE"/>
        </w:rPr>
      </w:pPr>
      <w:r w:rsidRPr="00670BC8">
        <w:rPr>
          <w:rFonts w:ascii="titillium web" w:hAnsi="titillium web"/>
          <w:color w:val="444444"/>
          <w:sz w:val="22"/>
          <w:szCs w:val="22"/>
          <w:lang w:val="nl-BE"/>
        </w:rPr>
        <w:t xml:space="preserve">a)1°betekent de uitdrukking "België", het Koninkrijk België, en in geografische zin gebruikt, betekent zij het territorium van het Koninkrijk België, daarin inbegrepen de territoriale zee en de </w:t>
      </w:r>
      <w:r w:rsidRPr="00670BC8">
        <w:rPr>
          <w:rFonts w:ascii="titillium web" w:hAnsi="titillium web"/>
          <w:color w:val="444444"/>
          <w:sz w:val="22"/>
          <w:szCs w:val="22"/>
          <w:lang w:val="nl-BE"/>
        </w:rPr>
        <w:lastRenderedPageBreak/>
        <w:t>maritieme zones en de luchtgebieden waarover, in overeenstemming met het internationaal recht, het Koninkrijk België soevereine rechten of zijn jurisdictie uitoefent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2°betekent de uitdrukking "Wit-Rusland", de Republiek Wit-Rusland, en in geografische zin gebruikt, betekent zij het territorium waarover, de Republiek Wit-Rusland krachtens de wetgeving van Wit-Rusland en in overeenstemming met het internationaal recht, soevereine rechten en haar jurisdictie uitoefent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b)betekenen de uitdrukkingen "een overeenkomstsluitende Staat" en "de andere overeenkomstsluitende Staat", België of Wit-Rusland, al naar het zinsverband vereist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c)omvat de uitdrukking "persoon" een natuurlijke persoon, een vennootschap en elke andere vereniging van personen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d)betekent de uitdrukking "vennootschap" elke rechtspersoon of elke eenheid die voor de belastingheffing als een rechtspersoon wordt behandeld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e)betekenen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f)betekent de uitdrukking "internationaal verkeer" elk vervoer door een schip, een luchtvaartuig of een spoor- of wegvoertuig, dat door een onderneming van een overeenkomstsluitende Staat wordt geëxploiteerd, behalve indien het schip, het luchtvaartuig of het spoor- of wegvoertuig slechts tussen in de andere overeenkomstsluitende Staat gelegen plaatsen wordt geëxploiteerd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g)betekent de uitdrukking "bevoegde autoriteit"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1°in België, de Minister van Financiën of zijn bevoegde vertegenwoordiger, en</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2°in Wit-Rusland, het Hoofdbestuur der Belastingen bij het Kabinet van Ministers, ("the main State Tax Body at the Cabinet of Ministers") van de Republiek Wit-Rusland of zijn bevoegde vertegenwoordiger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h)betekent de uitdrukking "onderdaan"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1°elke natuurlijke persoon die de nationaliteit van een overeenkomstsluitende Staat bezit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2°elke rechtspersoon, personenvennootschap en vereniging die zijn rechtspositie als zodanig ontleent aan de wetgeving die in een overeenkomstsluitende Staat van kracht is.</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4</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Inwoner</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 xml:space="preserve">1.Voor de toepassing van deze Overeenkomst betekent de uitdrukking "inwoner van een overeenkomstsluitende Staat" iedere persoon die, ingevolge de wetgeving van die Staat, aldaar </w:t>
      </w:r>
      <w:r w:rsidRPr="00670BC8">
        <w:rPr>
          <w:rFonts w:ascii="titillium web" w:hAnsi="titillium web"/>
          <w:color w:val="444444"/>
          <w:sz w:val="22"/>
          <w:szCs w:val="22"/>
          <w:lang w:val="nl-BE"/>
        </w:rPr>
        <w:lastRenderedPageBreak/>
        <w:t>aan belasting is onderworpen op grond van zijn woonplaats, verblijf, plaats van leiding, plaats van oprichting of enige andere soortgelijke omstandigheid. Die uitdrukking omvat echter niet personen die in die Staat alleen ter zake :van inkomsten uit in die Staat gelegen bronnen of ter zake van aldaar gelegen vermogen aan belasting zijn onderworpen.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2.Indien een natuurlijke persoon ingevolge de bepalingen van paragraaf 1 inwoner van beide overeenkomstsluitende Staten is, wordt zijn toestand op de volgende wijze geregeld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a)hij wordt geacht inwoner te zijn van de Staat waar hij een duurzaam tehuis tot zijn beschikking heeft ; indien hij in beide Staten een duurzaam tehuis tot zijn beschikking heeft, wordt hij geacht inwoner te zijn van de Staat waarmede zijn persoonlijke en economische betrekkingen het nauwst zijn (middelpunt van de levensbelangen)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b)indien niet kan worden bepaald in welke Staat hij het middelpunt van zijn levensbelangen heeft of indien hij in geen van de Staten een duurzaam tehuis tot zijn beschikking heeft, wordt hij geacht inwoner te zijn van de Staat waar hij gewoonlijk verblijft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c)indien hij in beide Staten of in geen van beide gewoonlijk verblijft, wordt hij geacht inwoner te zijn van de Staat waarvan hij onderdaan is. Indien de toestand van deze natuurlijke persoon niet kan worden bepaald overeenkomstig de bepalingen van de vorige zin, regelen de bevoegde autoriteiten van de overeenkomstsluitende Staten de aangelegenheid in onderlinge overeenstemming.</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3.Indien een andere dan een natuurlijke persoon ingevolge de bepalingen van paragraaf 1 inwoner is van beide overeenkomstsluitende Staten, regelen de bevoegde autoriteiten van de overeenkomstsluitende Staten de aangelegenheid in onderlinge overeenstemming, rekening houdend met elk relevant criterium.</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5</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Vaste inrichting</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1.Voor de toepassing van deze Overeenkomst betekent de uitdrukking "vaste inrichting" een vaste bedrijfsinrichting met behulp waarvan de werkzaamheden van een onderneming geheel of gedeeltelijk worden uitgeoefend.</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2.De uitdrukking "vaste inrichting" omvat in het bijzonder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a)een plaats waar leiding wordt gegeven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b)een filiaal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c)een kantoor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d)een fabriek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e)een werkplaats en</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f)een mijn, een olie- of gasbron, een steengroeve of enige andere plaats waarnatuurlijke rijkdommen worden gewonnen.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3.De plaats van uitvoering van een bouwwerk of van constructiewerkzaamheden is slechts dan een vaste inrichting indien de duur daarvan twaalf maanden overschrijdt.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lastRenderedPageBreak/>
        <w:t>4.Niettegenstaande de voorgaande bepalingen van dit artikel wordt een "vaste inrichting" niet aanwezig geacht indien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a)gebruik wordt gemaakt van inrichtingen, uitsluitend voor de opslag, uitstalling of aflevering van aan de onderneming toebehorende goederen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b)een voorraad van aan de onderneming toebehorende goederen wordt aangehouden, uitsluitend voor de opslag, uitstalling of aflevering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c)een voorraad van aan de onderneming toebehorende goederen wordt aangehouden, uitsluitend voor de bewerking of verwerking door een andere onderneming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d)een vaste bedrijfsinrichting wordt aangehouden, uitsluitend om voor de onderneming goederen aan te kopen of inlichtingen in te winnen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e)een vaste bedrijfsinrichting wordt aangehouden, uitsluitend om voor de onderneming, andere werkzaamheden die van voorbereidende aard zijn of het karakter van hulpwerkzaamheden hebben, te verrichten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f)een vaste bedrijfsinrichting wordt aangehouden, uitsluitend om verscheidene van de in de subparagrafen a) tot e) vermelde werkzaamheden te verrichten, op voorwaarde dat het geheel van de werkzaamheden van de vaste bedrijfs inrichting van voorbereidende aard is of het karakter van hulpwerkzaamheden heeft.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5.Indien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6.Een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7.De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670BC8" w:rsidRDefault="00670BC8" w:rsidP="00670BC8">
      <w:pPr>
        <w:pStyle w:val="Kop2"/>
        <w:shd w:val="clear" w:color="auto" w:fill="FFFFFF"/>
        <w:spacing w:before="480" w:after="480"/>
        <w:jc w:val="both"/>
        <w:rPr>
          <w:rFonts w:ascii="Segoe UI Semilight" w:hAnsi="Segoe UI Semilight" w:cs="Segoe UI Semilight"/>
          <w:color w:val="262626"/>
          <w:sz w:val="29"/>
          <w:szCs w:val="29"/>
        </w:rPr>
      </w:pPr>
      <w:r>
        <w:rPr>
          <w:rFonts w:ascii="titillium web" w:hAnsi="titillium web" w:cs="Segoe UI Semilight"/>
          <w:color w:val="262626"/>
          <w:sz w:val="24"/>
          <w:szCs w:val="24"/>
        </w:rPr>
        <w:lastRenderedPageBreak/>
        <w:t>HOOFDSTUK III. - </w:t>
      </w:r>
      <w:r>
        <w:rPr>
          <w:rFonts w:ascii="Segoe UI Semilight" w:hAnsi="Segoe UI Semilight" w:cs="Segoe UI Semilight"/>
          <w:b/>
          <w:bCs/>
          <w:color w:val="262626"/>
          <w:sz w:val="29"/>
          <w:szCs w:val="29"/>
        </w:rPr>
        <w:br/>
      </w:r>
      <w:r>
        <w:rPr>
          <w:rFonts w:ascii="titillium web" w:hAnsi="titillium web" w:cs="Segoe UI Semilight"/>
          <w:color w:val="262626"/>
          <w:sz w:val="24"/>
          <w:szCs w:val="24"/>
        </w:rPr>
        <w:t>Belastingheffing naar het inkomen</w:t>
      </w:r>
    </w:p>
    <w:p w:rsidR="00670BC8" w:rsidRDefault="00670BC8" w:rsidP="00670BC8">
      <w:pPr>
        <w:pStyle w:val="Kop4"/>
        <w:shd w:val="clear" w:color="auto" w:fill="FFFFFF"/>
        <w:spacing w:before="480" w:after="180"/>
        <w:jc w:val="both"/>
        <w:rPr>
          <w:rFonts w:ascii="Segoe UI" w:hAnsi="Segoe UI" w:cs="Segoe UI"/>
          <w:b/>
          <w:bCs/>
          <w:color w:val="262626"/>
          <w:sz w:val="20"/>
          <w:szCs w:val="20"/>
        </w:rPr>
      </w:pPr>
      <w:r>
        <w:rPr>
          <w:rFonts w:ascii="titillium web" w:hAnsi="titillium web" w:cs="Segoe UI"/>
          <w:color w:val="262626"/>
        </w:rPr>
        <w:t>Artikel 6</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Inkomsten uit onroerende goederen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1.Inkomsten die een inwoner van een overeenkomstsluitende Staat op om het even welke manier verkrijgt uit in de andere overeenkomstsluitende Staat gelegen onroerende goederen (met inbegrip van inkomsten uit landbouw- of bosbedrijven en royalty's ter zake van de exploitatie van mijnen, steengroeven of andere bodemrijkdommen) mogen in die andere Staat worden belast. Schepen en lucht vaartuigen worden niet als onroerende goederen beschouwd.</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2.De bepalingen van paragraaf 1 zijn ook van toepassing op inkomsten uit onroerende goederen van een onderneming en op inkomsten uit onroerende goederen gebezigd voor de uitoefening van een zelfstandig beroep.</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7</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Ondernemingswinst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4.Voor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 de gevolgde methode van verdeling moet echter zodanig zon dat het resultaat in overeenstemming is met de in dit artikel neergelegde beginselen.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5.Geen winst wordt aan een vaste inrichting toegerekend enkel op grond van aankoop door die vaste inrichting van goederen voor de onderneming.</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6.Voor de toepassing van de voorgaande paragrafen wordt de aan de vaste inrichting toe te rekenen winst van jaar tot jaar volgens dezelfde methode bepaald, tenzij er een goede en genoegzame reden bestaat om hiervan af te wijken.</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lastRenderedPageBreak/>
        <w:t>7.Indien in de winst inkomstenbestanddelen zijn begrepen die afzonderlijk in andere artikelen van deze Overeenkomst worden behandeld, worden de bepalingen van die artikelen niet aangetast door de bepalingen van dit artikel.</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8</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Internationaal vervoer</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1.Winst die een onderneming van een overeenkomstsluitende Staat behaalt uit de exploitatie van schepen, luchtvaartuigen of spoor- of wegvoertuigen in internationaal verkeer is slechts in die Staat belastbaar.</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2.De bepalingen van paragraaf 1 zijn eveneens van toepassing op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a)inkomsten uit de verhuring van onbemande schepen of luchtvaartuigen, en</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b)winst uit het gebruik het onderhoud of de verhuring van laadkisten (daaronder begrepen opleggers en het daarbijbehorende gerei voor het vervoer van laadkisten) gebruikt voor het vervoer van goederen, indien die verhuring of dat gebruik, onderhoud of verhuring, naar het geval bijkomend is ten opzichte van de exploitatie van schepen of luchtvaartuigen in internationaal verkeer.</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3.De bepalingen van de paragrafen 1 en 2 zijn ook van toepassing op winst verkregen uit de deelneming in een pool, een gemeenschappelijk bedrijf of een internationaal bedrijfslichaam.</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9</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Afhankelijke ondernemingen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1.Indien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a)een onderneming van een overeenkomstsluitende Staat onmiddellijk of middellijk deelneemt aan de leiding van, aan het toezicht op, dan wel in het kapitaal van een onderneming van de andere overeenkomstsluitende Staat, of</w:t>
      </w:r>
    </w:p>
    <w:p w:rsidR="00670BC8" w:rsidRPr="00670BC8" w:rsidRDefault="00670BC8" w:rsidP="00670BC8">
      <w:pPr>
        <w:pStyle w:val="Normaalweb"/>
        <w:shd w:val="clear" w:color="auto" w:fill="FFFFFF"/>
        <w:spacing w:before="240" w:beforeAutospacing="0" w:after="240" w:afterAutospacing="0"/>
        <w:ind w:left="757" w:hanging="360"/>
        <w:jc w:val="both"/>
        <w:rPr>
          <w:rFonts w:ascii="Verdana" w:hAnsi="Verdana"/>
          <w:color w:val="444444"/>
          <w:sz w:val="20"/>
          <w:szCs w:val="20"/>
          <w:lang w:val="nl-BE"/>
        </w:rPr>
      </w:pPr>
      <w:r w:rsidRPr="00670BC8">
        <w:rPr>
          <w:rFonts w:ascii="titillium web" w:hAnsi="titillium web"/>
          <w:color w:val="444444"/>
          <w:sz w:val="22"/>
          <w:szCs w:val="22"/>
          <w:lang w:val="nl-BE"/>
        </w:rPr>
        <w:t>b)</w:t>
      </w:r>
      <w:r w:rsidRPr="00670BC8">
        <w:rPr>
          <w:color w:val="444444"/>
          <w:sz w:val="14"/>
          <w:szCs w:val="14"/>
          <w:lang w:val="nl-BE"/>
        </w:rPr>
        <w:t>      </w:t>
      </w:r>
      <w:r w:rsidRPr="00670BC8">
        <w:rPr>
          <w:rFonts w:ascii="titillium web" w:hAnsi="titillium web"/>
          <w:color w:val="444444"/>
          <w:sz w:val="22"/>
          <w:szCs w:val="22"/>
          <w:lang w:val="nl-BE"/>
        </w:rPr>
        <w:t>dezelfde personen onmiddellijk of middellijk deelnemen aan de leiding van, aan het toezicht op, dan wel in het kapitaal van een onderneming van een overeenkomstsluitende Staat en van een onderneming van de andere overeenkomstsluitende Staat,</w:t>
      </w:r>
    </w:p>
    <w:p w:rsidR="00670BC8" w:rsidRPr="00670BC8" w:rsidRDefault="00670BC8" w:rsidP="00670BC8">
      <w:pPr>
        <w:pStyle w:val="Normaalweb"/>
        <w:shd w:val="clear" w:color="auto" w:fill="FFFFFF"/>
        <w:spacing w:before="240" w:beforeAutospacing="0" w:after="240" w:afterAutospacing="0"/>
        <w:ind w:left="397"/>
        <w:jc w:val="both"/>
        <w:rPr>
          <w:rFonts w:ascii="Verdana" w:hAnsi="Verdana"/>
          <w:color w:val="444444"/>
          <w:sz w:val="20"/>
          <w:szCs w:val="20"/>
          <w:lang w:val="nl-BE"/>
        </w:rPr>
      </w:pPr>
      <w:r w:rsidRPr="00670BC8">
        <w:rPr>
          <w:rFonts w:ascii="titillium web" w:hAnsi="titillium web"/>
          <w:color w:val="444444"/>
          <w:sz w:val="22"/>
          <w:szCs w:val="22"/>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 xml:space="preserve">2.Indien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Bij deze herziening wordt rekening gehouden met de overige bepalingen van deze </w:t>
      </w:r>
      <w:r w:rsidRPr="00670BC8">
        <w:rPr>
          <w:rFonts w:ascii="titillium web" w:hAnsi="titillium web"/>
          <w:color w:val="444444"/>
          <w:sz w:val="22"/>
          <w:szCs w:val="22"/>
          <w:lang w:val="nl-BE"/>
        </w:rPr>
        <w:lastRenderedPageBreak/>
        <w:t>Overeenkomst en, indien nodig, plegen de bevoegde autoriteiten van de overeenkomstsluitende Staten overleg met elkaar.</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10</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Dividenden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1.Dividenden betaald door een vennootschap die inwoner is van een overeenkomstsluitende Staat aan een inwoner van de andere overeenkomstsluitende Staat, mogen in die andere Staat worden belast.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a)5 percent van het brutobedrag van de dividenden indien de uiteindelijk gerechtigde een vennootschap is die onmiddellijk of middellijk ten minste 25 percent bezit van het kapitaal van de vennootschap die de dividenden betaalt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b)15 percent van het brutobedrag van de dividenden in alle andere gevallen. Deze paragraaf laat onverlet de belastingheffing van de vennootschap ter zake van de winst waaruit de dividenden worden betaald.</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3.De uitdrukking "dividenden", zoals gebezigd in dit artikel, betekent inkomsten uit aandelen of andere rechten op een aandeel in de winst, met uitzondering van schuldvorderingen, alsmede inkomsten - zelfs indien zij worden toegekend in de vorm van interest - die volgens de wetgeving van de Staat waarvan de vennootschapschuldenaar inwoner is op dezelfde wijze als inkomsten uit aandelen in de belastingheffing worden betrokken.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4.De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5.Indien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lastRenderedPageBreak/>
        <w:t>Artikel 11</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Interest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1.Interest afkomstig uit een overeenkomstsluitende Staat en betaald aan een inwoner van de andere overeenkomstsluitende Staat mag in die andere Staat worden belast.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3.Niettegenstaande de bepalingen van paragraaf 2 is interest die afkomstig is uit een overeenkomstsluitende Staat in die Staat vrijgesteld indien het gaat om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a)interest waarvan de uiteindelijke gerechtigde een persoon is die inwoner is van de andere overeenkomstsluitende Staat, op voorwaarde dat de transactie die aanleiding geeft tot de schuldvordering, goedgekeurd is door de Regering van de eerstgenoemde Staat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b)interest van schuldvorderingen wegens termijnbetaling van leveringen van nijverheids- of handelsuitrusting, of medische of wetenschappelijke uitrusting en van daarop betrekking hebbende diensten door een onderneming van de andere overeenkomstluidende Staat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c)interest betaald uit hoofde van een lening of een krediet toegestaan, gewaarborgd of verzekerd, door openbare instellingen waarvan het doel bestaat uit het bevorderen van de uitvoer en die lening of dat krediet verband houdt met de levering van nijverheids- of handelsuitrusting of medische of wetenschappelijke uitrusting en daarop betrekking hebbende diensten door een onderneming van de andere overeenkomstluidende Staat.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4.De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5.De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6.Interest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 xml:space="preserve">7.Indien, ten gevolge van een bijzondere verhouding tussen de schuldenaar en de uiteindelijk gerechtigde of tussen hen beiden en een derde, het bedrag van de interest, gelet op de schuldvordering waarvoor hij wordt betaald, hoger is dan het bedrag dat zonder zulk een </w:t>
      </w:r>
      <w:r w:rsidRPr="00670BC8">
        <w:rPr>
          <w:rFonts w:ascii="titillium web" w:hAnsi="titillium web"/>
          <w:color w:val="444444"/>
          <w:sz w:val="22"/>
          <w:szCs w:val="22"/>
          <w:lang w:val="nl-BE"/>
        </w:rPr>
        <w:lastRenderedPageBreak/>
        <w:t>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12</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Royalty's</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1.Royalty's afkomstig uit een overeenkomstsluitende Staat en betaald aan een inwoner van de andere overeenkomstsluitende Staat mogen in die andere Staat worden belast.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de royalty's.</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software, van een octrooi, een fabrieks- of handelsmerk, een tekening, een model, een plan, een geheim recept of een geheime werkwijze of voor het gebruik van, of voor het recht van gebruik van, nijverheids-of handelsuitrusting of wetenschappelijke uitrusting, of voor inlichtingen omtrent ervaringen op het gebied van nijverheid, handel of wetenschap.</w:t>
      </w:r>
    </w:p>
    <w:p w:rsidR="00670BC8" w:rsidRPr="00670BC8" w:rsidRDefault="00670BC8" w:rsidP="00670BC8">
      <w:pPr>
        <w:pStyle w:val="Normaalweb"/>
        <w:shd w:val="clear" w:color="auto" w:fill="FFFFFF"/>
        <w:spacing w:before="240" w:beforeAutospacing="0" w:after="240" w:afterAutospacing="0"/>
        <w:jc w:val="both"/>
        <w:rPr>
          <w:rFonts w:ascii="Verdana" w:hAnsi="Verdana"/>
          <w:color w:val="444444"/>
          <w:sz w:val="20"/>
          <w:szCs w:val="20"/>
          <w:lang w:val="nl-BE"/>
        </w:rPr>
      </w:pPr>
      <w:r w:rsidRPr="00670BC8">
        <w:rPr>
          <w:rFonts w:ascii="titillium web" w:hAnsi="titillium web"/>
          <w:i/>
          <w:iCs/>
          <w:color w:val="444444"/>
          <w:sz w:val="20"/>
          <w:szCs w:val="20"/>
          <w:lang w:val="nl-BE"/>
        </w:rPr>
        <w:t>*(zie eveneens punt 2 van het protocol)</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4.De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5.Royalty's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6.Indien,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elks overeenkomstsluitende Staat en met inachtneming van de overige bepalingen van deze Overeenkomst.</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lastRenderedPageBreak/>
        <w:t>Artikel 13</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Winst verkregen uit de vervreemding van goederen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1.Voordelen die een inwoner van een overeenkomstsluitende Staat verkrijgt uit de vervreemding van onroerende goederen zoals bedoeld in artikel 6 die in de andere overeenkomstsluitende Staat zijn gelegen, mogen in die andere Staat worden belast.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2.Voordelen verkregen uit de vervreemding van goederen - niet zijnde onroerende goederen - die deel uitmaken van het bedrijfsvermogen van een vaste inrichting die een onderneming van een overeenkomstsluitende Staat in de andere overeenkomstsluitende Staat heeft, of van goederen - niet zijnde onroerende goederen -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samen met de gehele onderneming) of van die vaste basis, mogen in die andere Staat worden belast.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3.Voordelen die een onderneming van een overeenkomstsluitende Staat verkrijgt uit de vervreemding van schepen, luchtvaartuigen of spoor - of wegvoertuigen die in internationaal verkeer worden geëxploiteerd of van goederen - niet zijnde onroerende goederen - die bij de exploitatie van die schepen, luchtvaartuigen of spoor- of wegvoertuigen worden gebruikt, zijn slechts in die Staat belastbaar.</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4.Voordelen verkregen uit de vervreemding van alle andere goederen dan die vermeld in de paragrafen 1, 2 en 3 zijn slechts belastbaar in de overeenkomstsluitende Staat waarvan de vervreemder inwoner is.</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14</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Zelfstandige beroepen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1.Inkomsten verkregen door een natuurlijke persoon die een inwoner is van een overeenkomstsluitende Staat in de uitoefening van een vrij beroep of ter zake van andere werkzaamheden van zelfstandige aard zijn slechts in die Staat belastbaar, tenzij die persoon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2.De uitdrukking "vrij beroep" omvat in het bijzonder zelfstandige werkzaamheden op het gebied van wetenschap, letterkunde, kunst, opvoeding of onderwijs, alsmede de zelfstandige werkzaamheden van artsen, advocaten, ingenieurs, architecten, tandartsen en accountants.</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3.Voor de toepassing van deze Overeenkomst betekent de uitdrukking "vaste basis" een vaste lokaliteit met behulp waarvan de werkzaamheid van een natuurlijke persoon die een zelfstandig beroep uitoefent, geheel of gedeeltelijk wordt verricht.</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15</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Niet-zelfstandige beroepen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 xml:space="preserve">1.Onder voorbehoud van de bepalingen van de artikelen 16, 18 en 19 zijn lonen, salarissen en andere soortgelijke beloningen verkregen door een inwoner van een overeenkomstsluitende Staat ter </w:t>
      </w:r>
      <w:r w:rsidRPr="00670BC8">
        <w:rPr>
          <w:rFonts w:ascii="titillium web" w:hAnsi="titillium web"/>
          <w:color w:val="444444"/>
          <w:sz w:val="22"/>
          <w:szCs w:val="22"/>
          <w:lang w:val="nl-BE"/>
        </w:rPr>
        <w:lastRenderedPageBreak/>
        <w:t>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a)de verkrijger in de andere Staat verblijft gedurende een tijdvak of tijdvakken die tijdens enig tijdperk van twaalf maanden een totaal van 183 dagen niet te boven gaan, en</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b)de beloningen worden betaald door of namens een werkgever die geen inwoner van de andere Staat is, en</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c)de beloningen niet ten laste komen van een vaste inrichting of een vaste basis, die de werkgever in de andere Staat heeft.</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3.Niettegenstaande de voorgaande bepalingen van dit artikel mogen beloningen verkregen ter zake van een dienstbetrekking uitgeoefend aan boord van een schip, luchtvaartuig of spoor- of wegvoertuig dat in internationaal verkeer wordt geëxploiteerd door een onderneming van een overeenkomstsluitende Staat, in die Staat worden belast.</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16</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Vennootschapsleiding</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paragraaf 1 worden belast.</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17</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Artiesten en sportbeoefenaars</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2.Indien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lastRenderedPageBreak/>
        <w:t>Artikel 18</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Pensioenen</w:t>
      </w:r>
    </w:p>
    <w:p w:rsidR="00670BC8" w:rsidRPr="00670BC8" w:rsidRDefault="00670BC8" w:rsidP="00670BC8">
      <w:pPr>
        <w:pStyle w:val="Normaalweb"/>
        <w:shd w:val="clear" w:color="auto" w:fill="FFFFFF"/>
        <w:spacing w:before="240" w:beforeAutospacing="0" w:after="240" w:afterAutospacing="0"/>
        <w:jc w:val="both"/>
        <w:rPr>
          <w:rFonts w:ascii="Verdana" w:hAnsi="Verdana"/>
          <w:color w:val="444444"/>
          <w:sz w:val="20"/>
          <w:szCs w:val="20"/>
          <w:lang w:val="nl-BE"/>
        </w:rPr>
      </w:pPr>
      <w:r w:rsidRPr="00670BC8">
        <w:rPr>
          <w:rFonts w:ascii="titillium web" w:hAnsi="titillium web"/>
          <w:color w:val="444444"/>
          <w:sz w:val="22"/>
          <w:szCs w:val="22"/>
          <w:lang w:val="nl-BE"/>
        </w:rPr>
        <w:t>Onder voorbehoud van de bepalingen van artikel 19, paragraaf 2, mogen pensioenen en andere soortgelijke beloningen betaald aan een inwoner van een overeenkomstsluitende Staat ter zake van een vroegere dienstbetrekking worden belast in de overeenkomstsluitende Staat waaruit zij afkomstig zijn.</w:t>
      </w:r>
    </w:p>
    <w:p w:rsidR="00670BC8" w:rsidRPr="00670BC8" w:rsidRDefault="00670BC8" w:rsidP="00670BC8">
      <w:pPr>
        <w:pStyle w:val="Normaalweb"/>
        <w:shd w:val="clear" w:color="auto" w:fill="FFFFFF"/>
        <w:spacing w:before="240" w:beforeAutospacing="0" w:after="480" w:afterAutospacing="0"/>
        <w:jc w:val="both"/>
        <w:rPr>
          <w:rFonts w:ascii="Verdana" w:hAnsi="Verdana"/>
          <w:color w:val="444444"/>
          <w:sz w:val="20"/>
          <w:szCs w:val="20"/>
          <w:lang w:val="nl-BE"/>
        </w:rPr>
      </w:pPr>
      <w:r w:rsidRPr="00670BC8">
        <w:rPr>
          <w:rFonts w:ascii="titillium web" w:hAnsi="titillium web"/>
          <w:color w:val="444444"/>
          <w:sz w:val="22"/>
          <w:szCs w:val="22"/>
          <w:lang w:val="nl-BE"/>
        </w:rPr>
        <w:t>Die bepaling is eveneens van toepassing op pensioenen of andere uitkeringen die worden betaald in het kader van een algemeen stelsel dat door een overeenkomstsluitende Staat is georganiseerd ter aanvulling van de voordelen waarin de sociale wetgeving van die Staat voorziet.</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19</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Overheidsfuncties</w:t>
      </w:r>
    </w:p>
    <w:p w:rsidR="00670BC8" w:rsidRPr="00670BC8" w:rsidRDefault="00670BC8" w:rsidP="00670BC8">
      <w:pPr>
        <w:pStyle w:val="Normaalweb"/>
        <w:shd w:val="clear" w:color="auto" w:fill="FFFFFF"/>
        <w:spacing w:before="240" w:beforeAutospacing="0" w:after="240" w:afterAutospacing="0"/>
        <w:ind w:left="1" w:hanging="793"/>
        <w:jc w:val="both"/>
        <w:rPr>
          <w:rFonts w:ascii="Verdana" w:hAnsi="Verdana"/>
          <w:color w:val="444444"/>
          <w:sz w:val="20"/>
          <w:szCs w:val="20"/>
          <w:lang w:val="nl-BE"/>
        </w:rPr>
      </w:pPr>
      <w:r w:rsidRPr="00670BC8">
        <w:rPr>
          <w:rFonts w:ascii="titillium web" w:hAnsi="titillium web"/>
          <w:color w:val="444444"/>
          <w:sz w:val="22"/>
          <w:szCs w:val="22"/>
          <w:lang w:val="nl-BE"/>
        </w:rPr>
        <w:t>1.a)Beloningen,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b)Die beloningen zijn evenwel slechts in de andere overeenkomstsluitende Staat belastbaar indien de diensten in die Staat worden bewezen en de natuurlijke persoon inwoner van die Staat is, die :</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1°onderdaan is van die Staat, of</w:t>
      </w:r>
    </w:p>
    <w:p w:rsidR="00670BC8" w:rsidRPr="00670BC8" w:rsidRDefault="00670BC8" w:rsidP="00670BC8">
      <w:pPr>
        <w:pStyle w:val="Normaalweb"/>
        <w:shd w:val="clear" w:color="auto" w:fill="FFFFFF"/>
        <w:spacing w:before="240" w:beforeAutospacing="0" w:after="240" w:afterAutospacing="0"/>
        <w:ind w:left="781" w:hanging="425"/>
        <w:jc w:val="both"/>
        <w:rPr>
          <w:rFonts w:ascii="Verdana" w:hAnsi="Verdana"/>
          <w:color w:val="444444"/>
          <w:sz w:val="20"/>
          <w:szCs w:val="20"/>
          <w:lang w:val="nl-BE"/>
        </w:rPr>
      </w:pPr>
      <w:r w:rsidRPr="00670BC8">
        <w:rPr>
          <w:rFonts w:ascii="titillium web" w:hAnsi="titillium web"/>
          <w:color w:val="444444"/>
          <w:sz w:val="22"/>
          <w:szCs w:val="22"/>
          <w:lang w:val="nl-BE"/>
        </w:rPr>
        <w:t>2°niet uitsluitend met het oog op het bewijzen van de diensten inwoner van die Staat is geworden.</w:t>
      </w:r>
    </w:p>
    <w:p w:rsidR="00670BC8" w:rsidRPr="00670BC8" w:rsidRDefault="00670BC8" w:rsidP="00670BC8">
      <w:pPr>
        <w:pStyle w:val="Normaalweb"/>
        <w:shd w:val="clear" w:color="auto" w:fill="FFFFFF"/>
        <w:spacing w:before="240" w:beforeAutospacing="0" w:after="240" w:afterAutospacing="0"/>
        <w:ind w:left="1" w:hanging="793"/>
        <w:jc w:val="both"/>
        <w:rPr>
          <w:rFonts w:ascii="Verdana" w:hAnsi="Verdana"/>
          <w:color w:val="444444"/>
          <w:sz w:val="20"/>
          <w:szCs w:val="20"/>
          <w:lang w:val="nl-BE"/>
        </w:rPr>
      </w:pPr>
      <w:r w:rsidRPr="00670BC8">
        <w:rPr>
          <w:rFonts w:ascii="titillium web" w:hAnsi="titillium web"/>
          <w:color w:val="444444"/>
          <w:sz w:val="22"/>
          <w:szCs w:val="22"/>
          <w:lang w:val="nl-BE"/>
        </w:rPr>
        <w:t>2.a)Pensioenen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670BC8" w:rsidRP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lang w:val="nl-BE"/>
        </w:rPr>
      </w:pPr>
      <w:r w:rsidRPr="00670BC8">
        <w:rPr>
          <w:rFonts w:ascii="titillium web" w:hAnsi="titillium web"/>
          <w:color w:val="444444"/>
          <w:sz w:val="22"/>
          <w:szCs w:val="22"/>
          <w:lang w:val="nl-BE"/>
        </w:rPr>
        <w:t>b)Die pensioenen zijn evenwel slechts in de andere overeenkomstsluitende Staat belastbaar indien de natuurlijke persoon inwoner en onderdaan is van die Staat.</w:t>
      </w:r>
    </w:p>
    <w:p w:rsidR="00670BC8" w:rsidRP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3.De bepalingen van de artikelen 15, 16 en 18 zijn van toepassing op beloningen en pensioenen betaald ter zake van diensten bewezen in het kader van een nijverheids- of handelsbedrijf uitgeoefend door een overeenkomstsluitende Staat of een staatkundig onderdeel of plaatselijke gemeenschap daarvan.</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20</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Studenten</w:t>
      </w:r>
    </w:p>
    <w:p w:rsidR="00670BC8" w:rsidRPr="00670BC8" w:rsidRDefault="00670BC8" w:rsidP="00670BC8">
      <w:pPr>
        <w:pStyle w:val="Normaalweb"/>
        <w:shd w:val="clear" w:color="auto" w:fill="FFFFFF"/>
        <w:spacing w:before="240" w:beforeAutospacing="0" w:after="480" w:afterAutospacing="0"/>
        <w:jc w:val="both"/>
        <w:rPr>
          <w:rFonts w:ascii="Verdana" w:hAnsi="Verdana"/>
          <w:color w:val="444444"/>
          <w:sz w:val="20"/>
          <w:szCs w:val="20"/>
          <w:lang w:val="nl-BE"/>
        </w:rPr>
      </w:pPr>
      <w:r w:rsidRPr="00670BC8">
        <w:rPr>
          <w:rFonts w:ascii="titillium web" w:hAnsi="titillium web"/>
          <w:color w:val="444444"/>
          <w:sz w:val="22"/>
          <w:szCs w:val="22"/>
          <w:lang w:val="nl-BE"/>
        </w:rPr>
        <w:t xml:space="preserve">Bedragen die een student of een voor een beroep of bedrijf in opleiding zijnde persoon die inwoner is, of onmiddellijk vóór zijn bezoek aan een overeenkomstsluiten de Staat inwoner was, van de andere overeenkomstsluitende Staat en die uitsluitend voor zijn studie of opleiding in de eerstbedoelde Staat verblijft, ontvangt ten behoeve van zijn onderhoud, studie of opleiding, zijn </w:t>
      </w:r>
      <w:r w:rsidRPr="00670BC8">
        <w:rPr>
          <w:rFonts w:ascii="titillium web" w:hAnsi="titillium web"/>
          <w:color w:val="444444"/>
          <w:sz w:val="22"/>
          <w:szCs w:val="22"/>
          <w:lang w:val="nl-BE"/>
        </w:rPr>
        <w:lastRenderedPageBreak/>
        <w:t>in die Staat niet belastbaar, op voorwaarde dat die bedragen afkomstig zijn uit bronnen buiten die Staat.</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21</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Andere inkomsten</w:t>
      </w:r>
    </w:p>
    <w:p w:rsidR="00670BC8" w:rsidRP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lang w:val="nl-BE"/>
        </w:rPr>
      </w:pPr>
      <w:r w:rsidRPr="00670BC8">
        <w:rPr>
          <w:rFonts w:ascii="titillium web" w:hAnsi="titillium web"/>
          <w:color w:val="444444"/>
          <w:sz w:val="22"/>
          <w:szCs w:val="22"/>
          <w:lang w:val="nl-BE"/>
        </w:rPr>
        <w:t>1.Ongeacht de afkomst ervan zijn bestanddelen van het inkomen van een inwoner van een overeenkomstsluitende Staat die niet in de voorgaande artikelen van deze Overeenkomst worden behandeld en die in die Staat zijn belast, slechts in die Staat belastbaar.</w:t>
      </w:r>
    </w:p>
    <w:p w:rsid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rPr>
      </w:pPr>
      <w:r w:rsidRPr="00670BC8">
        <w:rPr>
          <w:rFonts w:ascii="titillium web" w:hAnsi="titillium web"/>
          <w:color w:val="444444"/>
          <w:sz w:val="22"/>
          <w:szCs w:val="22"/>
          <w:lang w:val="nl-BE"/>
        </w:rPr>
        <w:t xml:space="preserve">2.De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w:t>
      </w:r>
      <w:r>
        <w:rPr>
          <w:rFonts w:ascii="titillium web" w:hAnsi="titillium web"/>
          <w:color w:val="444444"/>
          <w:sz w:val="22"/>
          <w:szCs w:val="22"/>
        </w:rPr>
        <w:t>In dat geval zijn de bepalingen van artikel 7 of van artikel 14, naar het geval, van toepassing.</w:t>
      </w:r>
    </w:p>
    <w:p w:rsidR="00670BC8" w:rsidRDefault="00670BC8" w:rsidP="00670BC8">
      <w:pPr>
        <w:pStyle w:val="Kop2"/>
        <w:shd w:val="clear" w:color="auto" w:fill="FFFFFF"/>
        <w:spacing w:before="480" w:after="480"/>
        <w:jc w:val="both"/>
        <w:rPr>
          <w:rFonts w:ascii="Segoe UI Semilight" w:hAnsi="Segoe UI Semilight" w:cs="Segoe UI Semilight"/>
          <w:color w:val="262626"/>
          <w:sz w:val="29"/>
          <w:szCs w:val="29"/>
        </w:rPr>
      </w:pPr>
      <w:r>
        <w:rPr>
          <w:rFonts w:ascii="titillium web" w:hAnsi="titillium web" w:cs="Segoe UI Semilight"/>
          <w:color w:val="262626"/>
          <w:sz w:val="24"/>
          <w:szCs w:val="24"/>
        </w:rPr>
        <w:t>HOOFDSTUK IV. - </w:t>
      </w:r>
      <w:r>
        <w:rPr>
          <w:rFonts w:ascii="Segoe UI Semilight" w:hAnsi="Segoe UI Semilight" w:cs="Segoe UI Semilight"/>
          <w:b/>
          <w:bCs/>
          <w:color w:val="262626"/>
          <w:sz w:val="29"/>
          <w:szCs w:val="29"/>
        </w:rPr>
        <w:br/>
      </w:r>
      <w:r>
        <w:rPr>
          <w:rFonts w:ascii="titillium web" w:hAnsi="titillium web" w:cs="Segoe UI Semilight"/>
          <w:color w:val="262626"/>
          <w:sz w:val="24"/>
          <w:szCs w:val="24"/>
        </w:rPr>
        <w:t>Belastingsheffing naar het vermogen</w:t>
      </w:r>
    </w:p>
    <w:p w:rsidR="00670BC8" w:rsidRDefault="00670BC8" w:rsidP="00670BC8">
      <w:pPr>
        <w:pStyle w:val="Kop4"/>
        <w:shd w:val="clear" w:color="auto" w:fill="FFFFFF"/>
        <w:spacing w:before="480" w:after="180"/>
        <w:jc w:val="both"/>
        <w:rPr>
          <w:rFonts w:ascii="Segoe UI" w:hAnsi="Segoe UI" w:cs="Segoe UI"/>
          <w:b/>
          <w:bCs/>
          <w:color w:val="262626"/>
          <w:sz w:val="20"/>
          <w:szCs w:val="20"/>
        </w:rPr>
      </w:pPr>
      <w:r>
        <w:rPr>
          <w:rFonts w:ascii="titillium web" w:hAnsi="titillium web" w:cs="Segoe UI"/>
          <w:color w:val="262626"/>
        </w:rPr>
        <w:t>Artikel 22</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Vermogen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1.De onroerende goederen als omschreven in artikel 6, die een inwoner van een overeenkomstsluitende Staat bezit en die in de andere overeenkomstsluitende Staat zijn gelegen, mogen in die andere Staat worden belast.</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2.De goederen - niet zijnde de onroerende goederen - die deel uitmaken van het bedrijfsvermogen van een vaste inrichting die een onderneming van een overeenkomstsluitende Staat in de andere overeenkomstsluitende Staat heeft of de goederen - niet zijnde de onroerende goederen - die behoren tot een vaste basis die een inwoner van een overeenkomstsluitende Staat in de andere overeenkomstsluitende Staat tot zijn beschikking heeft voor de uitoefening van een zelfstandig beroep, mogen in die andere Staat worden belast.</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3.De schepen, luchtvaartuigen en spoor- of wegvoertuigen die door een onderneming van een overeenkomstsluitende Staat in internationaal verkeer worden geëxploiteerd, alsmede de goederen - niet zijnde de onroerende goederen - die bij de exploitatie van die schepen, luchtvaartuigen of spoor- of wegvoertuigen worden gebruikt, zijn slechts in die overeenkomstsluitende Staat belastbaar.</w:t>
      </w:r>
    </w:p>
    <w:p w:rsid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rPr>
      </w:pPr>
      <w:r>
        <w:rPr>
          <w:rFonts w:ascii="titillium web" w:hAnsi="titillium web"/>
          <w:color w:val="444444"/>
          <w:sz w:val="22"/>
          <w:szCs w:val="22"/>
        </w:rPr>
        <w:t>4.Alle andere bestanddelen van het vermogen van een inwoner van een overeenkomstsluitende Staat zijn slechts in die Staat belastbaar.</w:t>
      </w:r>
    </w:p>
    <w:p w:rsidR="00670BC8" w:rsidRDefault="00670BC8" w:rsidP="00670BC8">
      <w:pPr>
        <w:pStyle w:val="Kop2"/>
        <w:shd w:val="clear" w:color="auto" w:fill="FFFFFF"/>
        <w:spacing w:before="480" w:after="480"/>
        <w:jc w:val="both"/>
        <w:rPr>
          <w:rFonts w:ascii="Segoe UI Semilight" w:hAnsi="Segoe UI Semilight" w:cs="Segoe UI Semilight"/>
          <w:color w:val="262626"/>
          <w:sz w:val="29"/>
          <w:szCs w:val="29"/>
        </w:rPr>
      </w:pPr>
      <w:r>
        <w:rPr>
          <w:rFonts w:ascii="titillium web" w:hAnsi="titillium web" w:cs="Segoe UI Semilight"/>
          <w:color w:val="262626"/>
          <w:sz w:val="24"/>
          <w:szCs w:val="24"/>
        </w:rPr>
        <w:lastRenderedPageBreak/>
        <w:t>HOOFDSTUK V. - </w:t>
      </w:r>
      <w:r>
        <w:rPr>
          <w:rFonts w:ascii="Segoe UI Semilight" w:hAnsi="Segoe UI Semilight" w:cs="Segoe UI Semilight"/>
          <w:b/>
          <w:bCs/>
          <w:color w:val="262626"/>
          <w:sz w:val="29"/>
          <w:szCs w:val="29"/>
        </w:rPr>
        <w:br/>
      </w:r>
      <w:r>
        <w:rPr>
          <w:rFonts w:ascii="titillium web" w:hAnsi="titillium web" w:cs="Segoe UI Semilight"/>
          <w:color w:val="262626"/>
          <w:sz w:val="24"/>
          <w:szCs w:val="24"/>
        </w:rPr>
        <w:t>Wijze waarop dubbele belasting wordt vermeden</w:t>
      </w:r>
    </w:p>
    <w:p w:rsidR="00670BC8" w:rsidRDefault="00670BC8" w:rsidP="00670BC8">
      <w:pPr>
        <w:pStyle w:val="Kop4"/>
        <w:shd w:val="clear" w:color="auto" w:fill="FFFFFF"/>
        <w:spacing w:before="480" w:after="180"/>
        <w:jc w:val="both"/>
        <w:rPr>
          <w:rFonts w:ascii="Segoe UI" w:hAnsi="Segoe UI" w:cs="Segoe UI"/>
          <w:b/>
          <w:bCs/>
          <w:color w:val="262626"/>
          <w:sz w:val="20"/>
          <w:szCs w:val="20"/>
        </w:rPr>
      </w:pPr>
      <w:r>
        <w:rPr>
          <w:rFonts w:ascii="titillium web" w:hAnsi="titillium web" w:cs="Segoe UI"/>
          <w:color w:val="262626"/>
        </w:rPr>
        <w:t>Artikel 23</w:t>
      </w:r>
    </w:p>
    <w:p w:rsidR="00670BC8" w:rsidRDefault="00670BC8" w:rsidP="00670BC8">
      <w:pPr>
        <w:pStyle w:val="Normaalweb"/>
        <w:shd w:val="clear" w:color="auto" w:fill="FFFFFF"/>
        <w:spacing w:before="180" w:beforeAutospacing="0" w:after="240" w:afterAutospacing="0"/>
        <w:ind w:hanging="397"/>
        <w:jc w:val="both"/>
        <w:rPr>
          <w:rFonts w:ascii="Verdana" w:hAnsi="Verdana"/>
          <w:color w:val="444444"/>
          <w:sz w:val="20"/>
          <w:szCs w:val="20"/>
        </w:rPr>
      </w:pPr>
      <w:r>
        <w:rPr>
          <w:rFonts w:ascii="titillium web" w:hAnsi="titillium web"/>
          <w:color w:val="444444"/>
          <w:sz w:val="22"/>
          <w:szCs w:val="22"/>
        </w:rPr>
        <w:t>1.In België wordt dubbele belasting op de volgende wijze vermeden :</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a)Indien een inwoner van België inkomsten verkrijgt of bestanddelen van een vermogen bezit die ingevolge de bepalingen van deze Overeenkomst, niet zijnde de bepalingen van artikel 10, paragraaf 2, van artikel 11, paragrafen 2 en 7, en van artikel 12, paragrafen 2 en 6, in Wit-Rusland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b)Onder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Wit-Russische belasting in mindering gebracht van de Belgische belasting op die inkomsten.</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c)Dividenden in de zin van artikel 10, paragraaf 3, die een vennootschap die inwoner is van België verkrijgt van een vennootschap die inwoner is van Wit-Rusland, worden in België vrijgesteld van de vennootschapsbelasting op de voorwaarden en binnen de grenzen die in de Belgische wetgeving zijn bepaald.</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d)Indien verliezen die een onderneming gedreven door een inwoner van België in een in Wit-Rusland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Wit-Rusland door de verrekening van die verliezen van belasting is vrijgesteld.</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2.In Wit-Rusland wordt dubbele belasting op de volgende wijze vermeden : Indien een inwoner van Wit-Rusland inkomsten verkrijgt of bestanddelen van een vermogen bezit die ingevolge de bepalingen van de Overeenkomst in België mogen worden belast, verleent Wit-Rusland :</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a)een vermindering op de belasting naar het inkomen van die inwoner tot een bedrag dat gelijk is aan de in België betaalde inkomstenbelasting ;</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b)een vermindering op de belasting naar de bestanddelen van het vermogen van die inwoner tot een bedrag dat gelijk is aan de in België betaalde vermogensbelasting.</w:t>
      </w:r>
    </w:p>
    <w:p w:rsid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rPr>
      </w:pPr>
      <w:r>
        <w:rPr>
          <w:rFonts w:ascii="titillium web" w:hAnsi="titillium web"/>
          <w:color w:val="444444"/>
          <w:sz w:val="22"/>
          <w:szCs w:val="22"/>
        </w:rPr>
        <w:t>In geen van beide gevallen mag die vermindering echter dat deel van de inkomstenbelasting of de vermogensbelasting overschrijden dat, berekend vóór het verlenen van de vermindering, overeenstemt met het inkomen of de bestanddelen van het vermogen, naar het geval, dat in België mag worden belast.</w:t>
      </w:r>
    </w:p>
    <w:p w:rsidR="00670BC8" w:rsidRDefault="00670BC8" w:rsidP="00670BC8">
      <w:pPr>
        <w:pStyle w:val="Kop2"/>
        <w:shd w:val="clear" w:color="auto" w:fill="FFFFFF"/>
        <w:spacing w:before="480" w:after="480"/>
        <w:jc w:val="both"/>
        <w:rPr>
          <w:rFonts w:ascii="Segoe UI Semilight" w:hAnsi="Segoe UI Semilight" w:cs="Segoe UI Semilight"/>
          <w:color w:val="262626"/>
          <w:sz w:val="29"/>
          <w:szCs w:val="29"/>
        </w:rPr>
      </w:pPr>
      <w:r>
        <w:rPr>
          <w:rFonts w:ascii="titillium web" w:hAnsi="titillium web" w:cs="Segoe UI Semilight"/>
          <w:color w:val="262626"/>
          <w:sz w:val="24"/>
          <w:szCs w:val="24"/>
        </w:rPr>
        <w:lastRenderedPageBreak/>
        <w:t>HOOFDSTUK Vl. - </w:t>
      </w:r>
      <w:r>
        <w:rPr>
          <w:rFonts w:ascii="Segoe UI Semilight" w:hAnsi="Segoe UI Semilight" w:cs="Segoe UI Semilight"/>
          <w:b/>
          <w:bCs/>
          <w:color w:val="262626"/>
          <w:sz w:val="29"/>
          <w:szCs w:val="29"/>
        </w:rPr>
        <w:br/>
      </w:r>
      <w:r>
        <w:rPr>
          <w:rFonts w:ascii="titillium web" w:hAnsi="titillium web" w:cs="Segoe UI Semilight"/>
          <w:color w:val="262626"/>
          <w:sz w:val="24"/>
          <w:szCs w:val="24"/>
        </w:rPr>
        <w:t>Bijzondere bepalingen</w:t>
      </w:r>
    </w:p>
    <w:p w:rsidR="00670BC8" w:rsidRDefault="00670BC8" w:rsidP="00670BC8">
      <w:pPr>
        <w:pStyle w:val="Kop4"/>
        <w:shd w:val="clear" w:color="auto" w:fill="FFFFFF"/>
        <w:spacing w:before="480" w:after="180"/>
        <w:jc w:val="both"/>
        <w:rPr>
          <w:rFonts w:ascii="Segoe UI" w:hAnsi="Segoe UI" w:cs="Segoe UI"/>
          <w:b/>
          <w:bCs/>
          <w:color w:val="262626"/>
          <w:sz w:val="20"/>
          <w:szCs w:val="20"/>
        </w:rPr>
      </w:pPr>
      <w:r>
        <w:rPr>
          <w:rFonts w:ascii="titillium web" w:hAnsi="titillium web" w:cs="Segoe UI"/>
          <w:color w:val="262626"/>
        </w:rPr>
        <w:t>Artikel 24</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Non-Discriminatie</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1.Onderdanen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2.De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3.Behalve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4.Ondernemingen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5.Geen enkele bepaling van dit artikel mag aldus worden uitgelegd dat zij een overeenkomstsluitende Staat belet :</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a)op de winst die kan worden toegerekend aan een in die Staat gelegen vaste inrichting van een vennootschap die inwoner is van de andere overeenkomstsluitende Staat de belastingtarieven toe te passen die door zijn wetgeving zijn bepaald ;</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b)bronheffing te heffen van dividenden uit een deelneming die wezenlijk is verbonden met een in die Staat gelegen vaste inrichting van een vennootschap die inwoner is van de andere overeenkomstsluitende Staat</w:t>
      </w:r>
    </w:p>
    <w:p w:rsid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rPr>
      </w:pPr>
      <w:r>
        <w:rPr>
          <w:rFonts w:ascii="titillium web" w:hAnsi="titillium web"/>
          <w:color w:val="444444"/>
          <w:sz w:val="22"/>
          <w:szCs w:val="22"/>
        </w:rPr>
        <w:lastRenderedPageBreak/>
        <w:t>6.Niettegenstaande de bepalingen van artikel 2 zijn de bepalingen van dit artikel van toepassing op belastingen van elke soort en benaming.</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25</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Regeling voor onderling overleg</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1.Indien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2.De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3.De bevoegde autoriteiten van de overeenkomstsluitende Staten trachten moeilijkheden of twijfelpunten die mochten rijzen met betrekking tot de interpretatie of de toepassing van de Overeenkomst in onderlinge overeenstemming op te lossen.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4.De bevoegde autoriteiten van de overeenkomstsluitende Staten plegen overleg omtrent de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rPr>
      </w:pPr>
      <w:r>
        <w:rPr>
          <w:rFonts w:ascii="titillium web" w:hAnsi="titillium web"/>
          <w:color w:val="444444"/>
          <w:sz w:val="22"/>
          <w:szCs w:val="22"/>
        </w:rPr>
        <w:t>5.De bevoegde autoriteiten van de overeenkomstsluitende Staten kunnen zich rechtstreeks met elkander in verbinding stellen voor de toepassing van de Overeenkomst.</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26</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Uitwisseling van inlichtingen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 xml:space="preserve">1.De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w:t>
      </w:r>
      <w:r>
        <w:rPr>
          <w:rFonts w:ascii="titillium web" w:hAnsi="titillium web"/>
          <w:color w:val="444444"/>
          <w:sz w:val="22"/>
          <w:szCs w:val="22"/>
        </w:rPr>
        <w:lastRenderedPageBreak/>
        <w:t>mogen van deze inlichtingen melding maken tijdens openbare rechtszittingen of in rechterlijke beslissingen.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2.In geen geval mogen de bepalingen van paragraaf 1 aldus worden uitgelegd dat zij een overeenkomstsluitende Staat de verplichting opleggen :</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a)administratieve maatregelen te nemen die afwijken van de wetgeving en de administratieve praktijk van die of van de andere overeenkomstsluitende Staat ;</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b)bijzonderheden te verstrekken die niet verkrijgbaar zijn volgens de wetgeving of in de coronale gang van de administratieve werkzaamheden van die of van de andere overeenkomstsluitende Staat ;</w:t>
      </w:r>
    </w:p>
    <w:p w:rsidR="00670BC8" w:rsidRDefault="00670BC8" w:rsidP="00670BC8">
      <w:pPr>
        <w:pStyle w:val="Normaalweb"/>
        <w:shd w:val="clear" w:color="auto" w:fill="FFFFFF"/>
        <w:spacing w:before="240" w:beforeAutospacing="0" w:after="480" w:afterAutospacing="0"/>
        <w:ind w:left="397" w:hanging="397"/>
        <w:jc w:val="both"/>
        <w:rPr>
          <w:rFonts w:ascii="Verdana" w:hAnsi="Verdana"/>
          <w:color w:val="444444"/>
          <w:sz w:val="20"/>
          <w:szCs w:val="20"/>
        </w:rPr>
      </w:pPr>
      <w:r>
        <w:rPr>
          <w:rFonts w:ascii="titillium web" w:hAnsi="titillium web"/>
          <w:color w:val="444444"/>
          <w:sz w:val="22"/>
          <w:szCs w:val="22"/>
        </w:rPr>
        <w:t>c)inlichtingen te verstrekken die een handels-, bedrijfs-, nijverheids- of beroeps geheim of een handelswerkwijze zouden onthullen, dan wel inlichtingen waarvan het verstrekken in strijd zou zijn met de openbare orde.</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27</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Invorderingsbijstand</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1.De overeenkomstsluitende Staten nemen op zich elkander hulp en bijstand te verlenen voor de betekening en de invordering van de in artikel 2 bedoelde belastingen, alsmede van de verhogingen, opcentiemen, interest, kosten en administratieve boeten.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2.Op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toegestaan zijn door de wetten of de regels van de aanzoekende Staat.</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3.De in paragraaf 2 bedoelde verzoekschriften worden gestaafd met een officieel afschrift van de uitvoerbare titels in de aanzoekende Staat, eventueel vergezeld van een officieel afschrift van de administratieve of rechterlijke beslissingen die kracht van gewijsde hebben verworven.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4.Met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op die maatregelen van overeenkomstige toepassing.</w:t>
      </w:r>
    </w:p>
    <w:p w:rsid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rPr>
      </w:pPr>
      <w:r>
        <w:rPr>
          <w:rFonts w:ascii="titillium web" w:hAnsi="titillium web"/>
          <w:color w:val="444444"/>
          <w:sz w:val="22"/>
          <w:szCs w:val="22"/>
        </w:rPr>
        <w:t>5.Artikel 26, paragraaf 1 is mede van toepassing op elke inlichting die ingevolge dit artikel ter kennis van de bevoegde autoriteit van een overeenkomstsluitende Staat wordt gebracht.</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28</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Leden van diplomatieke vertegenwoordigingen en consulaire posten</w:t>
      </w:r>
    </w:p>
    <w:p w:rsidR="00670BC8" w:rsidRDefault="00670BC8" w:rsidP="00670BC8">
      <w:pPr>
        <w:pStyle w:val="Normaalweb"/>
        <w:shd w:val="clear" w:color="auto" w:fill="FFFFFF"/>
        <w:spacing w:before="240" w:beforeAutospacing="0" w:after="480" w:afterAutospacing="0"/>
        <w:jc w:val="both"/>
        <w:rPr>
          <w:rFonts w:ascii="Verdana" w:hAnsi="Verdana"/>
          <w:color w:val="444444"/>
          <w:sz w:val="20"/>
          <w:szCs w:val="20"/>
        </w:rPr>
      </w:pPr>
      <w:r>
        <w:rPr>
          <w:rFonts w:ascii="titillium web" w:hAnsi="titillium web"/>
          <w:color w:val="444444"/>
          <w:sz w:val="22"/>
          <w:szCs w:val="22"/>
        </w:rPr>
        <w:t>De bepalingen van deze Overeenkomst tasten in geen enkel opzicht de fiscale voorrechten aan die leden van een diplomatieke vertegenwoordiging of consulaire post ontlenen aan de algemene regelen van het volkenrecht of aan bepalingen van bijzondere overeenkomsten.</w:t>
      </w:r>
    </w:p>
    <w:p w:rsidR="00670BC8" w:rsidRDefault="00670BC8" w:rsidP="00670BC8">
      <w:pPr>
        <w:pStyle w:val="Kop2"/>
        <w:shd w:val="clear" w:color="auto" w:fill="FFFFFF"/>
        <w:spacing w:before="480" w:after="480"/>
        <w:jc w:val="both"/>
        <w:rPr>
          <w:rFonts w:ascii="Segoe UI Semilight" w:hAnsi="Segoe UI Semilight" w:cs="Segoe UI Semilight"/>
          <w:color w:val="262626"/>
          <w:sz w:val="29"/>
          <w:szCs w:val="29"/>
        </w:rPr>
      </w:pPr>
      <w:r>
        <w:rPr>
          <w:rFonts w:ascii="titillium web" w:hAnsi="titillium web" w:cs="Segoe UI Semilight"/>
          <w:color w:val="262626"/>
          <w:sz w:val="24"/>
          <w:szCs w:val="24"/>
        </w:rPr>
        <w:lastRenderedPageBreak/>
        <w:t>HOOFDSTUK VII. - </w:t>
      </w:r>
      <w:r>
        <w:rPr>
          <w:rFonts w:ascii="Segoe UI Semilight" w:hAnsi="Segoe UI Semilight" w:cs="Segoe UI Semilight"/>
          <w:b/>
          <w:bCs/>
          <w:color w:val="262626"/>
          <w:sz w:val="29"/>
          <w:szCs w:val="29"/>
        </w:rPr>
        <w:br/>
      </w:r>
      <w:r>
        <w:rPr>
          <w:rFonts w:ascii="titillium web" w:hAnsi="titillium web" w:cs="Segoe UI Semilight"/>
          <w:color w:val="262626"/>
          <w:sz w:val="24"/>
          <w:szCs w:val="24"/>
        </w:rPr>
        <w:t>Slotbepalingen</w:t>
      </w:r>
    </w:p>
    <w:p w:rsidR="00670BC8" w:rsidRDefault="00670BC8" w:rsidP="00670BC8">
      <w:pPr>
        <w:pStyle w:val="Kop4"/>
        <w:shd w:val="clear" w:color="auto" w:fill="FFFFFF"/>
        <w:spacing w:before="480" w:after="180"/>
        <w:jc w:val="both"/>
        <w:rPr>
          <w:rFonts w:ascii="Segoe UI" w:hAnsi="Segoe UI" w:cs="Segoe UI"/>
          <w:b/>
          <w:bCs/>
          <w:color w:val="262626"/>
          <w:sz w:val="20"/>
          <w:szCs w:val="20"/>
        </w:rPr>
      </w:pPr>
      <w:r>
        <w:rPr>
          <w:rFonts w:ascii="titillium web" w:hAnsi="titillium web" w:cs="Segoe UI"/>
          <w:color w:val="262626"/>
        </w:rPr>
        <w:t>Artikel 29</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Inwerkingtreding</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1.Elke overeenkomstsluitende Staat zal de andere overeenkomstsluitende Staat in kennis stellen van de voltooiing van de procedures die door zijn wetgeving voor de inwerkingtreding van deze Overeenkomst is vereist. De Overeenkomst zal in werking treden op de vijftiende dag na de datum waarop de tweede kennisgeving is ontvangen.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2.De bepalingen van de Overeenkomst zullen van toepassing zijn :</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a)op de bij de bron ingehouden belastingen op inkomsten die zijn verkregen op of na 1 januari van het kalenderjaar dat onmiddellijk volgt op dat waarin de Overeenkomst in werking treedt ;</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b)op de andere belastingen geheven naar inkomsten van belastbare tijdperken die aanvangen op of na 1 januari van het kalenderjaar dat onmiddellijk volgt op dat waarin de Overeenkomst in werking treedt ;</w:t>
      </w:r>
    </w:p>
    <w:p w:rsidR="00670BC8" w:rsidRDefault="00670BC8" w:rsidP="00670BC8">
      <w:pPr>
        <w:pStyle w:val="Normaalweb"/>
        <w:shd w:val="clear" w:color="auto" w:fill="FFFFFF"/>
        <w:spacing w:before="240" w:beforeAutospacing="0" w:after="240" w:afterAutospacing="0"/>
        <w:ind w:left="397" w:hanging="397"/>
        <w:jc w:val="both"/>
        <w:rPr>
          <w:rFonts w:ascii="Verdana" w:hAnsi="Verdana"/>
          <w:color w:val="444444"/>
          <w:sz w:val="20"/>
          <w:szCs w:val="20"/>
        </w:rPr>
      </w:pPr>
      <w:r>
        <w:rPr>
          <w:rFonts w:ascii="titillium web" w:hAnsi="titillium web"/>
          <w:color w:val="444444"/>
          <w:sz w:val="22"/>
          <w:szCs w:val="22"/>
        </w:rPr>
        <w:t>c)op belastingen naar het vermogen geheven van bestanddelen van het vermogen die bestaan op 1 januari van elk jaar na dat waarin de Overeenkomst inwerking treedt.</w:t>
      </w:r>
    </w:p>
    <w:p w:rsidR="00670BC8" w:rsidRDefault="00670BC8" w:rsidP="00670BC8">
      <w:pPr>
        <w:pStyle w:val="Normaalweb"/>
        <w:shd w:val="clear" w:color="auto" w:fill="FFFFFF"/>
        <w:spacing w:before="240" w:beforeAutospacing="0" w:after="480" w:afterAutospacing="0"/>
        <w:ind w:hanging="397"/>
        <w:jc w:val="both"/>
        <w:rPr>
          <w:rFonts w:ascii="Verdana" w:hAnsi="Verdana"/>
          <w:color w:val="444444"/>
          <w:sz w:val="20"/>
          <w:szCs w:val="20"/>
        </w:rPr>
      </w:pPr>
      <w:r>
        <w:rPr>
          <w:rFonts w:ascii="titillium web" w:hAnsi="titillium web"/>
          <w:color w:val="444444"/>
          <w:sz w:val="22"/>
          <w:szCs w:val="22"/>
        </w:rPr>
        <w:t>3.De bepalingen van de op 17 december 1987 te Brussel ondertekende Overeenkomst tussen het Koninkrijk België en de Unie van Socialistische Sovjetrepublieken tot het vermijden van dubbele belasting van het inkomen en van het vermogen zullen ophouden toepassing te vinden op alle Belgische of Wit-Russische belastingen met betrekking tot de inkomsten of het vermogen waarvoor deze Overeenkomst met betrekking tot die belastingen overeenkomstig de bepalingen van paragraaf 2 uitwerking heeft.</w:t>
      </w:r>
    </w:p>
    <w:p w:rsidR="00670BC8" w:rsidRDefault="00670BC8" w:rsidP="00670BC8">
      <w:pPr>
        <w:pStyle w:val="Kop4"/>
        <w:shd w:val="clear" w:color="auto" w:fill="FFFFFF"/>
        <w:spacing w:before="480" w:after="180"/>
        <w:jc w:val="both"/>
        <w:rPr>
          <w:rFonts w:ascii="Segoe UI" w:hAnsi="Segoe UI" w:cs="Segoe UI"/>
          <w:color w:val="262626"/>
          <w:sz w:val="20"/>
          <w:szCs w:val="20"/>
        </w:rPr>
      </w:pPr>
      <w:r>
        <w:rPr>
          <w:rFonts w:ascii="titillium web" w:hAnsi="titillium web" w:cs="Segoe UI"/>
          <w:color w:val="262626"/>
        </w:rPr>
        <w:t>Artikel 30</w:t>
      </w:r>
    </w:p>
    <w:p w:rsidR="00670BC8" w:rsidRDefault="00670BC8" w:rsidP="00670BC8">
      <w:pPr>
        <w:pStyle w:val="Kop5"/>
        <w:shd w:val="clear" w:color="auto" w:fill="FFFFFF"/>
        <w:spacing w:before="180" w:after="240"/>
        <w:jc w:val="both"/>
        <w:rPr>
          <w:rFonts w:ascii="Segoe UI" w:hAnsi="Segoe UI" w:cs="Segoe UI"/>
          <w:b/>
          <w:bCs/>
          <w:color w:val="444444"/>
          <w:sz w:val="20"/>
          <w:szCs w:val="20"/>
        </w:rPr>
      </w:pPr>
      <w:r>
        <w:rPr>
          <w:rFonts w:ascii="titillium web" w:hAnsi="titillium web" w:cs="Segoe UI"/>
          <w:i/>
          <w:iCs/>
          <w:color w:val="444444"/>
        </w:rPr>
        <w:t>Beëindiging</w:t>
      </w:r>
    </w:p>
    <w:p w:rsidR="00670BC8" w:rsidRDefault="00670BC8" w:rsidP="00670BC8">
      <w:pPr>
        <w:pStyle w:val="Normaalweb"/>
        <w:shd w:val="clear" w:color="auto" w:fill="FFFFFF"/>
        <w:spacing w:before="240" w:beforeAutospacing="0" w:after="240" w:afterAutospacing="0"/>
        <w:jc w:val="both"/>
        <w:rPr>
          <w:rFonts w:ascii="Verdana" w:hAnsi="Verdana"/>
          <w:color w:val="444444"/>
          <w:sz w:val="20"/>
          <w:szCs w:val="20"/>
        </w:rPr>
      </w:pPr>
      <w:r>
        <w:rPr>
          <w:rFonts w:ascii="titillium web" w:hAnsi="titillium web"/>
          <w:color w:val="444444"/>
          <w:sz w:val="22"/>
          <w:szCs w:val="22"/>
        </w:rPr>
        <w:t>Deze Overeenkomst blijft van kracht totdat zij door een overeenkomstsluitende Staat is opgezegd, maar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vóór 1 juli van zodanig jaar, zal de Overeenkomst ophouden van toepassing te zijn :</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a)op de bij de bron ingehouden belastingen op inkomsten die zijn verkregen op of na 1 januari van het kalenderjaar dat onmiddellijk volgt op dat waarin de kennisgeving van de beëindiging is gedaan ;</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b)op de andere belastingen geheven naar inkomsten van belastbare tijdperken die aanvangen op of na 1 januari van het kalenderjaar dat onmiddellijk volgt op dat waarin de kennisgeving van de beëindiging is gedaan ;</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c)op belastingen naar het vermogen geheven van bestanddelen van het vermogen die bestaan op 1 januari van het jaar dat onmiddellijk volgt op dat waarin de kennisgeving van de beëindiging is gedaan.</w:t>
      </w:r>
    </w:p>
    <w:p w:rsidR="00670BC8" w:rsidRDefault="00670BC8" w:rsidP="00670BC8">
      <w:pPr>
        <w:pStyle w:val="Normaalweb"/>
        <w:shd w:val="clear" w:color="auto" w:fill="FFFFFF"/>
        <w:spacing w:before="240" w:beforeAutospacing="0" w:after="240" w:afterAutospacing="0"/>
        <w:jc w:val="both"/>
        <w:rPr>
          <w:rFonts w:ascii="Verdana" w:hAnsi="Verdana"/>
          <w:color w:val="444444"/>
          <w:sz w:val="20"/>
          <w:szCs w:val="20"/>
        </w:rPr>
      </w:pPr>
      <w:r>
        <w:rPr>
          <w:rFonts w:ascii="titillium web" w:hAnsi="titillium web"/>
          <w:color w:val="444444"/>
          <w:sz w:val="22"/>
          <w:szCs w:val="22"/>
        </w:rPr>
        <w:lastRenderedPageBreak/>
        <w:t>Ten blijke waarvan de ondergetekenden, daartoe behoorlijk gevolmachtigd door hun respectieve Regeringen, deze Overeenkomst hebben ondertekend.</w:t>
      </w:r>
    </w:p>
    <w:p w:rsidR="00670BC8" w:rsidRDefault="00670BC8" w:rsidP="00670BC8">
      <w:pPr>
        <w:pStyle w:val="Normaalweb"/>
        <w:shd w:val="clear" w:color="auto" w:fill="FFFFFF"/>
        <w:spacing w:before="240" w:beforeAutospacing="0" w:after="480" w:afterAutospacing="0"/>
        <w:jc w:val="both"/>
        <w:rPr>
          <w:rFonts w:ascii="Verdana" w:hAnsi="Verdana"/>
          <w:color w:val="444444"/>
          <w:sz w:val="20"/>
          <w:szCs w:val="20"/>
        </w:rPr>
      </w:pPr>
      <w:r>
        <w:rPr>
          <w:rFonts w:ascii="titillium web" w:hAnsi="titillium web"/>
          <w:color w:val="444444"/>
          <w:sz w:val="22"/>
          <w:szCs w:val="22"/>
        </w:rPr>
        <w:t>Gedaan in tweevoud te Brussel, op 7 maart 1995, in de Engelse taal.</w:t>
      </w:r>
    </w:p>
    <w:p w:rsidR="00670BC8" w:rsidRDefault="00670BC8" w:rsidP="00670BC8">
      <w:pPr>
        <w:pStyle w:val="Kop2"/>
        <w:shd w:val="clear" w:color="auto" w:fill="FFFFFF"/>
        <w:spacing w:before="480" w:after="240"/>
        <w:jc w:val="both"/>
        <w:rPr>
          <w:rFonts w:ascii="Segoe UI Semilight" w:hAnsi="Segoe UI Semilight" w:cs="Segoe UI Semilight"/>
          <w:color w:val="262626"/>
          <w:sz w:val="29"/>
          <w:szCs w:val="29"/>
        </w:rPr>
      </w:pPr>
      <w:r>
        <w:rPr>
          <w:rFonts w:ascii="titillium web" w:hAnsi="titillium web" w:cs="Segoe UI Semilight"/>
          <w:color w:val="262626"/>
          <w:sz w:val="24"/>
          <w:szCs w:val="24"/>
        </w:rPr>
        <w:t>Protocol</w:t>
      </w:r>
    </w:p>
    <w:p w:rsidR="00670BC8" w:rsidRDefault="00670BC8" w:rsidP="00670BC8">
      <w:pPr>
        <w:pStyle w:val="Normaalweb"/>
        <w:shd w:val="clear" w:color="auto" w:fill="FFFFFF"/>
        <w:spacing w:before="240" w:beforeAutospacing="0" w:after="240" w:afterAutospacing="0"/>
        <w:jc w:val="both"/>
        <w:rPr>
          <w:rFonts w:ascii="Verdana" w:hAnsi="Verdana"/>
          <w:color w:val="444444"/>
          <w:sz w:val="20"/>
          <w:szCs w:val="20"/>
        </w:rPr>
      </w:pPr>
      <w:r>
        <w:rPr>
          <w:rFonts w:ascii="titillium web" w:hAnsi="titillium web"/>
          <w:color w:val="444444"/>
          <w:sz w:val="22"/>
          <w:szCs w:val="22"/>
        </w:rPr>
        <w:t>Bij de ondertekening van de Overeenkomst tussen het Koninkrijk België en de Republiek Wit-Rusland tot het vermijden van dubbele belasting en tot het voorkomen van het ontgaan van belasting inzake belastingen naar het inkomen en naar het vermogen zijn de ondergetekenden overeengekomen dat de volgende bepalingen een integrerend deel van de Overeenkomst vormen.</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1.De uitdrukking "staatkundige onderdelen" die in de Overeenkomst wordt gebruikt, heeft enkel betrekking op België.</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2.Voor de toepassing van artikel 12, paragraaf 3, van de Overeenkomst worden vergoedingen voor technische bijstand of diensten niet aangemerkt als vergoedingen voor inlichtingen omtrent ervaringen op gebied van nijverheid, handel of wetenschap ; de eerstgenoemde vergoedingen zijn belastbaar in overeenstemming met de bepalingen van artikel 7 of van artikel 14, naar het geval.</w:t>
      </w:r>
    </w:p>
    <w:p w:rsidR="00670BC8" w:rsidRDefault="00670BC8" w:rsidP="00670BC8">
      <w:pPr>
        <w:pStyle w:val="Normaalweb"/>
        <w:shd w:val="clear" w:color="auto" w:fill="FFFFFF"/>
        <w:spacing w:before="240" w:beforeAutospacing="0" w:after="240" w:afterAutospacing="0"/>
        <w:ind w:hanging="397"/>
        <w:jc w:val="both"/>
        <w:rPr>
          <w:rFonts w:ascii="Verdana" w:hAnsi="Verdana"/>
          <w:color w:val="444444"/>
          <w:sz w:val="20"/>
          <w:szCs w:val="20"/>
        </w:rPr>
      </w:pPr>
      <w:r>
        <w:rPr>
          <w:rFonts w:ascii="titillium web" w:hAnsi="titillium web"/>
          <w:color w:val="444444"/>
          <w:sz w:val="22"/>
          <w:szCs w:val="22"/>
        </w:rPr>
        <w:t>3.De lonen, salarissen en andere beloningen voor niet-zelfstandige beroepen die door een onderneming die een inwoner is van een overeenkomstsluitende Staat en waarvan het kapitaal geheel of gedeeltelijk, onmiddellijk of middellijk, in het bezit is van of gecontroleerd wordt door een inwoner van de andere overeenkomstsluitende Staat ten behoeve van haar werkzaamheden werkelijk zijn betaald, worden in aftrek toegelaten bij het bepalen van de belastbare winst van die onderneming. De lonen, salarissen en andere beloningen voor niet-zelfstandige beroepen die werkelijk zijn betaald worden eveneens in aftrek toegelaten bij het bepalen van de belastbare winst die moet worden toegerekend aan een vaste inrichting die in een overeenkomstsluitende Staat is gelegen en met behulp waarvan een onderneming van de andere overeenkomstsluitende Staat haar bedrijf uitoefent.</w:t>
      </w:r>
    </w:p>
    <w:p w:rsidR="00670BC8" w:rsidRDefault="00670BC8" w:rsidP="00670BC8">
      <w:pPr>
        <w:pStyle w:val="Normaalweb"/>
        <w:shd w:val="clear" w:color="auto" w:fill="FFFFFF"/>
        <w:spacing w:before="240" w:beforeAutospacing="0" w:after="240" w:afterAutospacing="0"/>
        <w:jc w:val="both"/>
        <w:rPr>
          <w:rFonts w:ascii="Verdana" w:hAnsi="Verdana"/>
          <w:color w:val="444444"/>
          <w:sz w:val="20"/>
          <w:szCs w:val="20"/>
        </w:rPr>
      </w:pPr>
      <w:r>
        <w:rPr>
          <w:rFonts w:ascii="titillium web" w:hAnsi="titillium web"/>
          <w:color w:val="444444"/>
          <w:sz w:val="22"/>
          <w:szCs w:val="22"/>
        </w:rPr>
        <w:t>Ten blijke waarvan de ondergetekenden, daartoe behoorlijk gevolmachtigd door hun respectieve Regeringen, dit Protocol hebben ondertekend.</w:t>
      </w:r>
    </w:p>
    <w:p w:rsidR="00670BC8" w:rsidRDefault="00670BC8" w:rsidP="00670BC8">
      <w:pPr>
        <w:pStyle w:val="Normaalweb"/>
        <w:shd w:val="clear" w:color="auto" w:fill="FFFFFF"/>
        <w:spacing w:before="240" w:beforeAutospacing="0" w:after="240" w:afterAutospacing="0"/>
        <w:jc w:val="both"/>
        <w:rPr>
          <w:rFonts w:ascii="Verdana" w:hAnsi="Verdana"/>
          <w:color w:val="444444"/>
          <w:sz w:val="20"/>
          <w:szCs w:val="20"/>
        </w:rPr>
      </w:pPr>
      <w:r>
        <w:rPr>
          <w:rFonts w:ascii="titillium web" w:hAnsi="titillium web"/>
          <w:color w:val="444444"/>
          <w:sz w:val="22"/>
          <w:szCs w:val="22"/>
        </w:rPr>
        <w:t>Gedaan in tweevoud te Brussel, op 7 maart 1995, In de Engelse taal.</w:t>
      </w:r>
    </w:p>
    <w:bookmarkEnd w:id="0"/>
    <w:p w:rsidR="00B422A3" w:rsidRPr="00670BC8" w:rsidRDefault="00B422A3" w:rsidP="00670BC8">
      <w:pPr>
        <w:jc w:val="both"/>
      </w:pPr>
    </w:p>
    <w:sectPr w:rsidR="00B422A3" w:rsidRPr="00670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web">
    <w:altName w:val="Cambria"/>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26730"/>
    <w:rsid w:val="001C7570"/>
    <w:rsid w:val="001F090A"/>
    <w:rsid w:val="00271DEE"/>
    <w:rsid w:val="002D6826"/>
    <w:rsid w:val="00332B34"/>
    <w:rsid w:val="00342485"/>
    <w:rsid w:val="00357136"/>
    <w:rsid w:val="003679F8"/>
    <w:rsid w:val="003A2743"/>
    <w:rsid w:val="003C5F09"/>
    <w:rsid w:val="003D36D9"/>
    <w:rsid w:val="004333B1"/>
    <w:rsid w:val="00451518"/>
    <w:rsid w:val="004A126E"/>
    <w:rsid w:val="004A647B"/>
    <w:rsid w:val="004B5A77"/>
    <w:rsid w:val="004C0127"/>
    <w:rsid w:val="005065C6"/>
    <w:rsid w:val="005426B5"/>
    <w:rsid w:val="0054469C"/>
    <w:rsid w:val="00557E60"/>
    <w:rsid w:val="00575A9D"/>
    <w:rsid w:val="005F5648"/>
    <w:rsid w:val="006206B0"/>
    <w:rsid w:val="00670BC8"/>
    <w:rsid w:val="00696354"/>
    <w:rsid w:val="00721D7F"/>
    <w:rsid w:val="007C5345"/>
    <w:rsid w:val="007E5AD1"/>
    <w:rsid w:val="00877302"/>
    <w:rsid w:val="008C12AC"/>
    <w:rsid w:val="00921B3B"/>
    <w:rsid w:val="009765EB"/>
    <w:rsid w:val="00982D1F"/>
    <w:rsid w:val="00992388"/>
    <w:rsid w:val="009E52F6"/>
    <w:rsid w:val="00A0213A"/>
    <w:rsid w:val="00A403C7"/>
    <w:rsid w:val="00B06E6B"/>
    <w:rsid w:val="00B21381"/>
    <w:rsid w:val="00B27A68"/>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670B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70BC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70B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 w:type="paragraph" w:customStyle="1" w:styleId="stijlverdana9ptuitvullen">
    <w:name w:val="stijlverdana9pt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vetcursiefuitvullen">
    <w:name w:val="stijlverdana9ptvetcursief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eersteregel1">
    <w:name w:val="stijlverdana9ptuitvullenlinks125cmeersteregel1"/>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670BC8"/>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semiHidden/>
    <w:rsid w:val="00670BC8"/>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670BC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76485681">
      <w:bodyDiv w:val="1"/>
      <w:marLeft w:val="0"/>
      <w:marRight w:val="0"/>
      <w:marTop w:val="0"/>
      <w:marBottom w:val="0"/>
      <w:divBdr>
        <w:top w:val="none" w:sz="0" w:space="0" w:color="auto"/>
        <w:left w:val="none" w:sz="0" w:space="0" w:color="auto"/>
        <w:bottom w:val="none" w:sz="0" w:space="0" w:color="auto"/>
        <w:right w:val="none" w:sz="0" w:space="0" w:color="auto"/>
      </w:divBdr>
      <w:divsChild>
        <w:div w:id="18481372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8374349">
      <w:bodyDiv w:val="1"/>
      <w:marLeft w:val="0"/>
      <w:marRight w:val="0"/>
      <w:marTop w:val="0"/>
      <w:marBottom w:val="0"/>
      <w:divBdr>
        <w:top w:val="none" w:sz="0" w:space="0" w:color="auto"/>
        <w:left w:val="none" w:sz="0" w:space="0" w:color="auto"/>
        <w:bottom w:val="none" w:sz="0" w:space="0" w:color="auto"/>
        <w:right w:val="none" w:sz="0" w:space="0" w:color="auto"/>
      </w:divBdr>
      <w:divsChild>
        <w:div w:id="389615651">
          <w:marLeft w:val="0"/>
          <w:marRight w:val="0"/>
          <w:marTop w:val="0"/>
          <w:marBottom w:val="0"/>
          <w:divBdr>
            <w:top w:val="none" w:sz="0" w:space="0" w:color="auto"/>
            <w:left w:val="none" w:sz="0" w:space="0" w:color="auto"/>
            <w:bottom w:val="none" w:sz="0" w:space="0" w:color="auto"/>
            <w:right w:val="none" w:sz="0" w:space="0" w:color="auto"/>
          </w:divBdr>
        </w:div>
      </w:divsChild>
    </w:div>
    <w:div w:id="286468653">
      <w:bodyDiv w:val="1"/>
      <w:marLeft w:val="0"/>
      <w:marRight w:val="0"/>
      <w:marTop w:val="0"/>
      <w:marBottom w:val="0"/>
      <w:divBdr>
        <w:top w:val="none" w:sz="0" w:space="0" w:color="auto"/>
        <w:left w:val="none" w:sz="0" w:space="0" w:color="auto"/>
        <w:bottom w:val="none" w:sz="0" w:space="0" w:color="auto"/>
        <w:right w:val="none" w:sz="0" w:space="0" w:color="auto"/>
      </w:divBdr>
      <w:divsChild>
        <w:div w:id="31997663">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77714557">
      <w:bodyDiv w:val="1"/>
      <w:marLeft w:val="0"/>
      <w:marRight w:val="0"/>
      <w:marTop w:val="0"/>
      <w:marBottom w:val="0"/>
      <w:divBdr>
        <w:top w:val="none" w:sz="0" w:space="0" w:color="auto"/>
        <w:left w:val="none" w:sz="0" w:space="0" w:color="auto"/>
        <w:bottom w:val="none" w:sz="0" w:space="0" w:color="auto"/>
        <w:right w:val="none" w:sz="0" w:space="0" w:color="auto"/>
      </w:divBdr>
      <w:divsChild>
        <w:div w:id="8519892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0661333">
      <w:bodyDiv w:val="1"/>
      <w:marLeft w:val="0"/>
      <w:marRight w:val="0"/>
      <w:marTop w:val="0"/>
      <w:marBottom w:val="0"/>
      <w:divBdr>
        <w:top w:val="none" w:sz="0" w:space="0" w:color="auto"/>
        <w:left w:val="none" w:sz="0" w:space="0" w:color="auto"/>
        <w:bottom w:val="none" w:sz="0" w:space="0" w:color="auto"/>
        <w:right w:val="none" w:sz="0" w:space="0" w:color="auto"/>
      </w:divBdr>
      <w:divsChild>
        <w:div w:id="1441796092">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896015856">
      <w:bodyDiv w:val="1"/>
      <w:marLeft w:val="0"/>
      <w:marRight w:val="0"/>
      <w:marTop w:val="0"/>
      <w:marBottom w:val="0"/>
      <w:divBdr>
        <w:top w:val="none" w:sz="0" w:space="0" w:color="auto"/>
        <w:left w:val="none" w:sz="0" w:space="0" w:color="auto"/>
        <w:bottom w:val="none" w:sz="0" w:space="0" w:color="auto"/>
        <w:right w:val="none" w:sz="0" w:space="0" w:color="auto"/>
      </w:divBdr>
      <w:divsChild>
        <w:div w:id="376856701">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43899465">
      <w:bodyDiv w:val="1"/>
      <w:marLeft w:val="0"/>
      <w:marRight w:val="0"/>
      <w:marTop w:val="0"/>
      <w:marBottom w:val="0"/>
      <w:divBdr>
        <w:top w:val="none" w:sz="0" w:space="0" w:color="auto"/>
        <w:left w:val="none" w:sz="0" w:space="0" w:color="auto"/>
        <w:bottom w:val="none" w:sz="0" w:space="0" w:color="auto"/>
        <w:right w:val="none" w:sz="0" w:space="0" w:color="auto"/>
      </w:divBdr>
      <w:divsChild>
        <w:div w:id="584189501">
          <w:marLeft w:val="0"/>
          <w:marRight w:val="0"/>
          <w:marTop w:val="0"/>
          <w:marBottom w:val="0"/>
          <w:divBdr>
            <w:top w:val="none" w:sz="0" w:space="0" w:color="auto"/>
            <w:left w:val="none" w:sz="0" w:space="0" w:color="auto"/>
            <w:bottom w:val="none" w:sz="0" w:space="0" w:color="auto"/>
            <w:right w:val="none" w:sz="0" w:space="0" w:color="auto"/>
          </w:divBdr>
          <w:divsChild>
            <w:div w:id="2040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0880192">
      <w:bodyDiv w:val="1"/>
      <w:marLeft w:val="0"/>
      <w:marRight w:val="0"/>
      <w:marTop w:val="0"/>
      <w:marBottom w:val="0"/>
      <w:divBdr>
        <w:top w:val="none" w:sz="0" w:space="0" w:color="auto"/>
        <w:left w:val="none" w:sz="0" w:space="0" w:color="auto"/>
        <w:bottom w:val="none" w:sz="0" w:space="0" w:color="auto"/>
        <w:right w:val="none" w:sz="0" w:space="0" w:color="auto"/>
      </w:divBdr>
      <w:divsChild>
        <w:div w:id="108187466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8393</Words>
  <Characters>47844</Characters>
  <Application>Microsoft Office Word</Application>
  <DocSecurity>0</DocSecurity>
  <Lines>398</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2019-02-22T13:35:00Z</dcterms:created>
  <dcterms:modified xsi:type="dcterms:W3CDTF">2019-02-22T13:35:00Z</dcterms:modified>
</cp:coreProperties>
</file>