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EE" w:rsidRPr="00271DEE" w:rsidRDefault="00271DEE" w:rsidP="00271DEE">
      <w:pPr>
        <w:pStyle w:val="Kop1"/>
        <w:shd w:val="clear" w:color="auto" w:fill="FFFFFF"/>
        <w:jc w:val="both"/>
        <w:rPr>
          <w:rFonts w:ascii="Verdana" w:hAnsi="Verdana"/>
          <w:b w:val="0"/>
          <w:bCs w:val="0"/>
          <w:color w:val="777777"/>
          <w:sz w:val="55"/>
          <w:szCs w:val="55"/>
          <w:lang w:val="nl-BE"/>
        </w:rPr>
      </w:pPr>
      <w:bookmarkStart w:id="0" w:name="_GoBack"/>
      <w:r w:rsidRPr="00271DEE">
        <w:rPr>
          <w:rFonts w:ascii="Verdana" w:hAnsi="Verdana"/>
          <w:b w:val="0"/>
          <w:bCs w:val="0"/>
          <w:color w:val="777777"/>
          <w:sz w:val="55"/>
          <w:szCs w:val="55"/>
          <w:lang w:val="nl-BE"/>
        </w:rPr>
        <w:t>Vietnam (Overeenkomst van 28.02.1996)</w:t>
      </w:r>
    </w:p>
    <w:p w:rsidR="00271DEE" w:rsidRDefault="00271DEE" w:rsidP="00271DEE">
      <w:pPr>
        <w:jc w:val="both"/>
        <w:rPr>
          <w:rFonts w:ascii="Times New Roman" w:hAnsi="Times New Roman"/>
          <w:sz w:val="24"/>
          <w:szCs w:val="24"/>
        </w:rPr>
      </w:pPr>
      <w:r>
        <w:rPr>
          <w:rFonts w:ascii="Verdana" w:hAnsi="Verdana"/>
          <w:color w:val="444444"/>
          <w:sz w:val="20"/>
          <w:szCs w:val="20"/>
        </w:rPr>
        <w:br/>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Vietnam (Overeenkomst van 28.02.1996)</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Overeenkomst tussen het Koninkrijk België en de Socialistische Republiek van Vietnam tot het vermijden van dubbele belasting en tot het voorkomen van het ontgaan van belasting inzake belastingen naar het inkomen.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271DEE" w:rsidRPr="00271DEE" w:rsidTr="00271DE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271DEE" w:rsidRPr="00271DEE" w:rsidRDefault="00271DEE" w:rsidP="00271DEE">
            <w:pPr>
              <w:pStyle w:val="Normaalweb"/>
              <w:jc w:val="both"/>
              <w:rPr>
                <w:lang w:val="nl-BE"/>
              </w:rPr>
            </w:pPr>
            <w:r w:rsidRPr="00271DEE">
              <w:rPr>
                <w:lang w:val="nl-BE"/>
              </w:rPr>
              <w:t>Goedkeuringswet: 09.06.1999</w:t>
            </w:r>
          </w:p>
          <w:p w:rsidR="00271DEE" w:rsidRPr="00271DEE" w:rsidRDefault="00271DEE" w:rsidP="00271DEE">
            <w:pPr>
              <w:pStyle w:val="Normaalweb"/>
              <w:jc w:val="both"/>
              <w:rPr>
                <w:lang w:val="nl-BE"/>
              </w:rPr>
            </w:pPr>
            <w:r w:rsidRPr="00271DEE">
              <w:rPr>
                <w:lang w:val="nl-BE"/>
              </w:rPr>
              <w:t>Overeenkomst ondertekend op 28.02.1996</w:t>
            </w:r>
          </w:p>
          <w:p w:rsidR="00271DEE" w:rsidRPr="00271DEE" w:rsidRDefault="00271DEE" w:rsidP="00271DEE">
            <w:pPr>
              <w:pStyle w:val="Normaalweb"/>
              <w:jc w:val="both"/>
              <w:rPr>
                <w:lang w:val="nl-BE"/>
              </w:rPr>
            </w:pPr>
            <w:r w:rsidRPr="00271DEE">
              <w:rPr>
                <w:lang w:val="nl-BE"/>
              </w:rPr>
              <w:t> </w:t>
            </w:r>
          </w:p>
          <w:p w:rsidR="00271DEE" w:rsidRPr="00271DEE" w:rsidRDefault="00271DEE" w:rsidP="00271DEE">
            <w:pPr>
              <w:pStyle w:val="Normaalweb"/>
              <w:jc w:val="both"/>
              <w:rPr>
                <w:lang w:val="nl-BE"/>
              </w:rPr>
            </w:pPr>
            <w:r w:rsidRPr="00271DEE">
              <w:rPr>
                <w:lang w:val="nl-BE"/>
              </w:rPr>
              <w:t>In werking getreden op 25.06.1999</w:t>
            </w:r>
          </w:p>
          <w:p w:rsidR="00271DEE" w:rsidRPr="00271DEE" w:rsidRDefault="00271DEE" w:rsidP="00271DEE">
            <w:pPr>
              <w:pStyle w:val="Normaalweb"/>
              <w:jc w:val="both"/>
              <w:rPr>
                <w:lang w:val="nl-BE"/>
              </w:rPr>
            </w:pPr>
            <w:r w:rsidRPr="00271DEE">
              <w:rPr>
                <w:lang w:val="nl-BE"/>
              </w:rPr>
              <w:t> </w:t>
            </w:r>
          </w:p>
          <w:p w:rsidR="00271DEE" w:rsidRPr="00271DEE" w:rsidRDefault="00271DEE" w:rsidP="00271DEE">
            <w:pPr>
              <w:pStyle w:val="Normaalweb"/>
              <w:jc w:val="both"/>
              <w:rPr>
                <w:lang w:val="nl-BE"/>
              </w:rPr>
            </w:pPr>
            <w:r w:rsidRPr="00271DEE">
              <w:rPr>
                <w:lang w:val="nl-BE"/>
              </w:rPr>
              <w:t>Verschenen in Belgisch Staatsblad: 10.09.1999</w:t>
            </w:r>
          </w:p>
          <w:p w:rsidR="00271DEE" w:rsidRPr="00271DEE" w:rsidRDefault="00271DEE" w:rsidP="00271DEE">
            <w:pPr>
              <w:pStyle w:val="Normaalweb"/>
              <w:jc w:val="both"/>
              <w:rPr>
                <w:lang w:val="nl-BE"/>
              </w:rPr>
            </w:pPr>
            <w:r w:rsidRPr="00271DEE">
              <w:rPr>
                <w:lang w:val="nl-BE"/>
              </w:rPr>
              <w:t> </w:t>
            </w:r>
          </w:p>
          <w:p w:rsidR="00271DEE" w:rsidRPr="00271DEE" w:rsidRDefault="00271DEE" w:rsidP="00271DEE">
            <w:pPr>
              <w:pStyle w:val="Normaalweb"/>
              <w:jc w:val="both"/>
              <w:rPr>
                <w:lang w:val="nl-BE"/>
              </w:rPr>
            </w:pPr>
            <w:r w:rsidRPr="00271DEE">
              <w:rPr>
                <w:u w:val="single"/>
                <w:lang w:val="nl-BE"/>
              </w:rPr>
              <w:t>Toepassing vanaf:</w:t>
            </w:r>
          </w:p>
          <w:p w:rsidR="00271DEE" w:rsidRPr="00271DEE" w:rsidRDefault="00271DEE" w:rsidP="00271DEE">
            <w:pPr>
              <w:pStyle w:val="Normaalweb"/>
              <w:jc w:val="both"/>
              <w:rPr>
                <w:lang w:val="nl-BE"/>
              </w:rPr>
            </w:pPr>
            <w:r w:rsidRPr="00271DEE">
              <w:rPr>
                <w:lang w:val="nl-BE"/>
              </w:rPr>
              <w:t>- Bronbelasting: op inkomsten die zijn toegekend of betaalbaar gesteld op of na 01.01.2000</w:t>
            </w:r>
          </w:p>
          <w:p w:rsidR="00271DEE" w:rsidRPr="00271DEE" w:rsidRDefault="00271DEE" w:rsidP="00271DEE">
            <w:pPr>
              <w:pStyle w:val="Normaalweb"/>
              <w:jc w:val="both"/>
              <w:rPr>
                <w:lang w:val="nl-BE"/>
              </w:rPr>
            </w:pPr>
            <w:r w:rsidRPr="00271DEE">
              <w:rPr>
                <w:lang w:val="nl-BE"/>
              </w:rPr>
              <w:t>- Andere belastingen: naar inkomsten van belastbare tijdperken die beginnen op of na 01.01.2000</w:t>
            </w:r>
          </w:p>
          <w:p w:rsidR="00271DEE" w:rsidRPr="00271DEE" w:rsidRDefault="00271DEE" w:rsidP="00271DEE">
            <w:pPr>
              <w:pStyle w:val="Normaalweb"/>
              <w:jc w:val="both"/>
              <w:rPr>
                <w:lang w:val="nl-BE"/>
              </w:rPr>
            </w:pPr>
            <w:r w:rsidRPr="00271DEE">
              <w:rPr>
                <w:lang w:val="nl-BE"/>
              </w:rPr>
              <w:t> </w:t>
            </w:r>
          </w:p>
          <w:p w:rsidR="00271DEE" w:rsidRDefault="00271DEE" w:rsidP="00271DEE">
            <w:pPr>
              <w:pStyle w:val="Normaalweb"/>
              <w:jc w:val="both"/>
            </w:pPr>
            <w:r>
              <w:t>Bull. 798</w:t>
            </w:r>
          </w:p>
          <w:p w:rsidR="00271DEE" w:rsidRDefault="00271DEE" w:rsidP="00271DEE">
            <w:pPr>
              <w:pStyle w:val="Normaalweb"/>
              <w:jc w:val="both"/>
            </w:pPr>
            <w:r>
              <w:t> </w:t>
            </w:r>
          </w:p>
          <w:p w:rsidR="00271DEE" w:rsidRDefault="00271DEE" w:rsidP="00271DEE">
            <w:pPr>
              <w:pStyle w:val="Normaalweb"/>
              <w:jc w:val="both"/>
            </w:pPr>
            <w:hyperlink r:id="rId5" w:history="1">
              <w:r>
                <w:rPr>
                  <w:rStyle w:val="Hyperlink"/>
                  <w:color w:val="663399"/>
                </w:rPr>
                <w:t>http://www.senate.be/www/webdriver?MItabObj=pdf&amp;MIcolObj=pdf&amp;MInamObj=pdfid&amp;MItypeObj=application/pdf&amp;MIvalObj=16781576</w:t>
              </w:r>
            </w:hyperlink>
          </w:p>
          <w:p w:rsidR="00271DEE" w:rsidRDefault="00271DEE" w:rsidP="00271DEE">
            <w:pPr>
              <w:pStyle w:val="Normaalweb"/>
              <w:jc w:val="both"/>
            </w:pPr>
            <w:r>
              <w:t> </w:t>
            </w:r>
          </w:p>
        </w:tc>
      </w:tr>
    </w:tbl>
    <w:p w:rsidR="00271DEE" w:rsidRDefault="00271DEE" w:rsidP="00271DE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lastRenderedPageBreak/>
        <w:t> </w:t>
      </w:r>
    </w:p>
    <w:p w:rsidR="00271DEE" w:rsidRDefault="00271DEE" w:rsidP="00271DE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xml:space="preserve">HOOFDSTUK I. </w:t>
      </w:r>
      <w:r w:rsidRPr="00271DEE">
        <w:rPr>
          <w:rStyle w:val="Zwaar"/>
          <w:rFonts w:ascii="Verdana" w:hAnsi="Verdana"/>
          <w:color w:val="444444"/>
          <w:sz w:val="20"/>
          <w:szCs w:val="20"/>
          <w:lang w:val="nl-BE"/>
        </w:rPr>
        <w:softHyphen/>
        <w:t xml:space="preserve"> Werkingssfeer van de overeenkomst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 Personen op wie de overeenkomst van toepassing is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Deze Overeenkomst is van toepassing op personen die inwoner zijn van een overeenkomstsluitende Staat of van beide overeenkomstsluitende Staten.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 Belastingen waarop de overeenkomst van toepassing is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De bestaande belastingen waarop de Overeenkomst van toepassing is, zijn met name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in Vietnam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de belasting op het inkomen van natuurlijke personen;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(2) de winstbelasting (met inbegrip van de belasting op het inkomen van de buitenlandse onderaannemers op het gebied van de petroleum, en van de belasting op het inkomen van de buitenlandse aannemers);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de belasting op winstoverdrachten naar het buitenland ("profit remittance tax"), (hierna te noemen "Vietnamese belasting");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in België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de personenbelasting;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 vennootschapsbelasting;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de rechtspersonenbelasting;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de belasting van niet</w:t>
      </w:r>
      <w:r w:rsidRPr="00271DEE">
        <w:rPr>
          <w:rFonts w:ascii="Verdana" w:hAnsi="Verdana"/>
          <w:color w:val="444444"/>
          <w:sz w:val="20"/>
          <w:szCs w:val="20"/>
          <w:lang w:val="nl-BE"/>
        </w:rPr>
        <w:softHyphen/>
        <w:t>inwoners;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(5) de met de personenbelasting gelijkgestelde bijzondere heffing;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(6) de aanvullende crisisbijdrage; met inbegrip van de voorheffingen, de opcentiemen op die belastingen en voorheffingen, alsmede de aanvullende belastingen op de personenbelasting, (hierna te noemen "Belgische belasting").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xml:space="preserve">HOOFDSTUK II. </w:t>
      </w:r>
      <w:r w:rsidRPr="00271DEE">
        <w:rPr>
          <w:rStyle w:val="Zwaar"/>
          <w:rFonts w:ascii="Verdana" w:hAnsi="Verdana"/>
          <w:color w:val="444444"/>
          <w:sz w:val="20"/>
          <w:szCs w:val="20"/>
          <w:lang w:val="nl-BE"/>
        </w:rPr>
        <w:softHyphen/>
        <w:t xml:space="preserve"> Begripsbepalingen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3 Algemene bepalingen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Voor de toepassing van deze Overeenkomst, tenzij het zinsverband anders vereist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(1) betekent de uitdrukking "België", het Koninkrijk België; in aardrijkskundig verband gebruikt, betekent zij het nationale grondgebied, de territoriale zee en de maritieme zones waarover, in overeenstemming met het internationale recht, België soevereine rechten of zijn jurisdictie uitoefent;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betekent de uitdrukking "Vietnam", de Socialistische Republiek van Vietnam; in aardrijkskundig verband gebruikt, betekent zij haar volledige nationale grondgebied daaronder begrepen haar territoriale zee en elk daarbuiten gelegen gebied waarover, in overeenstemming met het internationale recht, Vietnam soevereine rechten van onderzoek en ontginning van de natuurlijke rijkdommen van de zeebodem, van de ondergrond van de zee en van de daarboven liggende wateren heeft;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betekenen de uitdrukkingen "een overeenkomstsluitende Staat" en "de andere overeenkomstsluitende Staat", Vietnam of België, al naar het zinsverband vereist;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(c) omvat de uitdrukking "persoon" een natuurlijke persoon, een vennootschap en elke andere vereniging van personen;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 betekent de uitdrukking "vennootschap" elke rechtspersoon of elke eenheid die voor de belastingheffing als een rechtspersoon wordt behandeld;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(f) betekent de uitdrukking "internationaal verkeer" elk vervoer door een schip of luchtvaartuig dat door een onderneming van een overeenkomstsluitende Staat wordt geëxploiteerd, behalve indien het schip of luchtvaartuig slechts tussen in de andere overeenkomstsluitende Staat gelegen plaatsen wordt geëxploiteerd;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(g) betekent de uitdrukking "bevoegde autoriteit"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in Vietnam, de Minister van Financiën of zijn bevoegde vertegenwoordiger, 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in België, de Minister van Financiën of zijn bevoegde vertegenwoordiger;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(h) betekent de uitdrukking "onderdanen"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alle natuurlijke personen die de nationaliteit van een overeenkomstsluitende Staat bezitten;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alle rechtspersonen, personenvennootschappen en verenigingen die hun rechtspositie als zodanig ontlenen aan de wetgeving die in een overeenkomstsluitende Staat van kracht is.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4 Inwoner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(c) indien hij in beide Staten of in geen van beide gewoonlijk verblijft, wordt hij geacht inwoner te zijn van de Staat waarvan hij onderdaan is;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5 Vaste inrichting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 uitdrukking "vaste inrichting" omvat in het bijzonder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een plaats waar leiding wordt gegeven;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een filiaal;</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(c) een kantoor;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 een fabriek;</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(e) een werkplaats;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(f) een mijn, een olie</w:t>
      </w:r>
      <w:r w:rsidRPr="00271DEE">
        <w:rPr>
          <w:rFonts w:ascii="Verdana" w:hAnsi="Verdana"/>
          <w:color w:val="444444"/>
          <w:sz w:val="20"/>
          <w:szCs w:val="20"/>
          <w:lang w:val="nl-BE"/>
        </w:rPr>
        <w:softHyphen/>
        <w:t xml:space="preserve"> of gasbron, een steengroeve of enige andere plaats waar natuurlijke rijkdommen worden gewonnen, 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(g) een opslagplaats.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De uitdrukking "vaste inrichting" omvat eveneens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de plaats van uitvoering van een bouwwerk, van constructie</w:t>
      </w:r>
      <w:r w:rsidRPr="00271DEE">
        <w:rPr>
          <w:rFonts w:ascii="Verdana" w:hAnsi="Verdana"/>
          <w:color w:val="444444"/>
          <w:sz w:val="20"/>
          <w:szCs w:val="20"/>
          <w:lang w:val="nl-BE"/>
        </w:rPr>
        <w:softHyphen/>
        <w:t>, assemblage</w:t>
      </w:r>
      <w:r w:rsidRPr="00271DEE">
        <w:rPr>
          <w:rFonts w:ascii="Verdana" w:hAnsi="Verdana"/>
          <w:color w:val="444444"/>
          <w:sz w:val="20"/>
          <w:szCs w:val="20"/>
          <w:lang w:val="nl-BE"/>
        </w:rPr>
        <w:softHyphen/>
        <w:t xml:space="preserve"> of installatiewerkzaamheden of van werkzaamheden van toezicht daarop, doch alleen indien de duur van dat bouwwerk of die werkzaamheden zes maanden overschrijdt;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het verstrekken van diensten, daaronder begrepen adviezen, door een onderneming door middel van werknemers of andere personeelsleden die daarvoor door de onderneming werden aangeworven, maar uitsluitend indien zulke werkzaamheden op het grondgebied van het land (voor hetzelfde project of voor een verbonden project) worden uitgeoefend gedurende een tijdvak of tijdvakken waarvan de totale duur zes maanden in enig tijdvak van twaalf maanden overschrijdt.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Niettegenstaande de voorgaande bepalingen van dit artikel wordt een "vaste inrichting" niet aanwezig geacht indien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gebruik wordt gemaakt van inrichtingen, uitsluitend voor de opslag of uitstalling van aan de onderneming toebehorende goederen;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een voorraad van aan de onderneming toebehorende goederen wordt aangehouden, uitsluitend voor de opslag of uitstalling;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(c) een voorraad van aan de onderneming toebehorende goederen wordt aangehouden, uitsluitend voor de bewerking of verwerking door een andere onderneming;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 een vaste bedrijfsinrichting wordt aangehouden, uitsluitend om voor de onderneming goederen aan te kopen of inlichtingen in te winnen;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5. Indien een persoon </w:t>
      </w:r>
      <w:r w:rsidRPr="00271DEE">
        <w:rPr>
          <w:rFonts w:ascii="Verdana" w:hAnsi="Verdana"/>
          <w:color w:val="444444"/>
          <w:sz w:val="20"/>
          <w:szCs w:val="20"/>
          <w:lang w:val="nl-BE"/>
        </w:rPr>
        <w:softHyphen/>
        <w:t xml:space="preserve"> niet zijnde een onafhankelijke vertegenwoordiger op wie paragraaf 6 van toepassing is </w:t>
      </w:r>
      <w:r w:rsidRPr="00271DEE">
        <w:rPr>
          <w:rFonts w:ascii="Verdana" w:hAnsi="Verdana"/>
          <w:color w:val="444444"/>
          <w:sz w:val="20"/>
          <w:szCs w:val="20"/>
          <w:lang w:val="nl-BE"/>
        </w:rPr>
        <w:softHyphen/>
        <w:t xml:space="preserve"> in een overeenkomstsluitende Staat voor een onderneming van de andere overeenkomstsluitende Staat werkzaam is, wordt die onderneming, niettegenstaande de bepalingen van de paragrafen 1 en 2, geacht een vaste inrichting in de eerst vermelde Staat te hebben voor alle werkzaamheden welke deze persoon voor de onderneming verricht, indien die persoon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of</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zodanige machtiging niet bezit maar in de eerst vermelde Staat gewoonlijk een voorraad van goederen aanhoudt waaruit hij regelmatig bestellingen uitvoert voor rekening van de onderneming.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xml:space="preserve">HOOFDSTUK III. </w:t>
      </w:r>
      <w:r w:rsidRPr="00271DEE">
        <w:rPr>
          <w:rStyle w:val="Zwaar"/>
          <w:rFonts w:ascii="Verdana" w:hAnsi="Verdana"/>
          <w:color w:val="444444"/>
          <w:sz w:val="20"/>
          <w:szCs w:val="20"/>
          <w:lang w:val="nl-BE"/>
        </w:rPr>
        <w:softHyphen/>
        <w:t xml:space="preserve"> Belastingheffing naar het inkomen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6 Inkomsten uit onroerende goederen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Inkomsten die een inwoner van een overeenkomstsluitende Staat verkrijgt uit in de andere overeenkomstsluitende Staat gelegen onroerende goederen (inkomsten uit landbouw</w:t>
      </w:r>
      <w:r w:rsidRPr="00271DEE">
        <w:rPr>
          <w:rFonts w:ascii="Verdana" w:hAnsi="Verdana"/>
          <w:color w:val="444444"/>
          <w:sz w:val="20"/>
          <w:szCs w:val="20"/>
          <w:lang w:val="nl-BE"/>
        </w:rPr>
        <w:softHyphen/>
        <w:t xml:space="preserve"> of bosbedrijven daaronder begrepen) mogen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271DEE">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7 Ondernemingswinst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kan worden toegerekend aan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die vaste inrichting;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de verkoop in die andere Staat van goederen van dezelfde of soortgelijke aard als die welke worden verkocht met behulp van die vaste inrichting; of</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(c) andere handelsverrichtingen, uitgevoerd in die andere Staat, van dezelfde of soortgelijke aard als die welke worden uitgevoerd met behulp van die vaste inrichting.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Bij de bepaling van de winst van een vaste inrichting worden in aftrek toegelaten kosten, daaronder begrepen kosten van leiding en algemene beheerskosten, die ten behoeve van de vaste inrichting zijn gemaakt, hetzij in de Staat waar de vaste inrichting is gevestigd, hetzij elders. Geen aftrek wordt evenwel toegelaten ter zake van bedragen die in voorkomend geval door de vaste inrichting (anders dan als terugbetaling van werkelijke kosten)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vaste inrichting geleend geld. Bij het bepalen van de winst van een vaste inrichting wordt evenmin rekening gehouden met bedragen die door de vaste inrichting (anders dan als terugbetaling van werkelijke kosten) ten laste van de hoofdzetel van de onderneming of van één van haar andere zetels worden gelegd in de vorm van royalty's, erelonen of andere, soortgelijke betalingen voor het gebruik van octrooien of andere rechten, of in de vorm van commissielonen voor het verstrekken van specifieke diensten of voor het geven van leiding, of, behalve in geval van een bankonderneming, in de vorm van interest van aan de hoofdzetel van de onderneming of aan één van haar andere zetels geleend geld.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4. Dit artikel belet in geen enkel opzicht de toepassing van de wetgeving van een overeenkomstsluitende Staat met betrekking tot het bepalen van de belastingschuld van een persoon in de gevallen waar de inlichtingen waarover de bevoegde autoriteit van die Staat beschikt ontoereikend zijn om de aan een vaste inrichting toe te rekenen winst te bepalen, met dien verstande dat deze wetgeving, voor zover de inlichtingen waarover de bevoegde autoriteit beschikt zulks mogelijk maken, in overeenstemming met de in dit artikel neergelegde beginselen wordt toegepast.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5.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6. Geen winst wordt aan een vaste inrichting toegerekend enkel op grond van aankoop door die vaste inrichting van goederen voor de onderneming.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7. Voor de toepassing van de voorgaande paragrafen wordt de aan de vaste inrichting toe te rekenen winst van jaar tot jaar volgens dezelfde methode bepaald, tenzij er een goede en genoegzame reden bestaat om hiervan af te wijken.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8. Indien in de winst inkomstenbestanddelen zijn begrepen die afzonderlijk in andere artikelen van deze Overeenkomst worden behandeld, worden de bepalingen van die artikelen niet aangetast door de bepalingen van dit artikel.</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8 Zeevaart en luchtvaart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Winst verkregen door een onderneming van een overeenkomstsluitende Staat uit de exploitatie van schepen of luchtvaartuigen in internationaal verkeer is slechts belastbaar in die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 bepalingen van paragraaf 1 zijn ook van toepassing op winst verkregen uit de deelneming in een pool, een gemeenschappelijk bedrijf of een internationaal bedrijfslichaam.</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lastRenderedPageBreak/>
        <w:t>Artikel 9 Afhankelijke ondernemingen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Indien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2. Indien een overeenkomstsluitende Staat in de winst van een onderneming van die Staat winst opneemt </w:t>
      </w:r>
      <w:r w:rsidRPr="00271DEE">
        <w:rPr>
          <w:rFonts w:ascii="Verdana" w:hAnsi="Verdana"/>
          <w:color w:val="444444"/>
          <w:sz w:val="20"/>
          <w:szCs w:val="20"/>
          <w:lang w:val="nl-BE"/>
        </w:rPr>
        <w:softHyphen/>
        <w:t>en dienovereenkomstig belast</w:t>
      </w:r>
      <w:r w:rsidRPr="00271DEE">
        <w:rPr>
          <w:rFonts w:ascii="Verdana" w:hAnsi="Verdana"/>
          <w:color w:val="444444"/>
          <w:sz w:val="20"/>
          <w:szCs w:val="20"/>
          <w:lang w:val="nl-BE"/>
        </w:rPr>
        <w:softHyphen/>
        <w:t xml:space="preserve"> ter zake waarvan een onderneming van de andere overeenkomstsluitende Staat in die andere Staat is belast, en de aldus opgenomen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10 Dividenden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2. Deze dividenden mogen echter ook in de overeenkomstsluitende Staat waarvan de vennootschap die de dividenden betaalt inwoner is overeenkomstig de wetgeving van die Staat worden belast, maar indien de uiteindelijk gerechtigde tot de dividenden inwoner is </w:t>
      </w:r>
      <w:r w:rsidRPr="00271DEE">
        <w:rPr>
          <w:rFonts w:ascii="Verdana" w:hAnsi="Verdana"/>
          <w:color w:val="444444"/>
          <w:sz w:val="20"/>
          <w:szCs w:val="20"/>
          <w:lang w:val="nl-BE"/>
        </w:rPr>
        <w:lastRenderedPageBreak/>
        <w:t>van de andere overeenkomstsluitende Staat, mag de aldus geheven belasting niet hoger zijn dan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5 percent van het brutobedrag van de dividenden indien de uiteindelijk gerechtigde een vennootschap is die onmiddellijk of middellijk ten minste 50 percent bezit van het kapitaal van de vennootschap die de dividenden betaalt;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10 percent van het brutobedrag van de dividenden indien de uiteindelijk gerechtigde een vennootschap is die onmiddellijk of middellijk ten minste 25 percent, maar minder dan 50 percent, bezit van het kapitaal van de vennootschap die de dividenden betaalt;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(c) 15 percent van het brutobedrag van de dividenden in alle andere gevallen.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Deze paragraaf laat onverlet de belastingheffing van de vennootschap ter zake van de winst waaruit de dividenden worden betaald.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3. De uitdrukking "dividenden", zoals gebezigd in dit artikel, betekent inkomsten uit aandelen, winstaandelen of winstbewijzen, mijnaandelen, oprichtersaandelen of andere rechten op een aandeel in de winst, met uitzondering van schuldvorderingen, alsmede inkomsten </w:t>
      </w:r>
      <w:r w:rsidRPr="00271DEE">
        <w:rPr>
          <w:rFonts w:ascii="Verdana" w:hAnsi="Verdana"/>
          <w:color w:val="444444"/>
          <w:sz w:val="20"/>
          <w:szCs w:val="20"/>
          <w:lang w:val="nl-BE"/>
        </w:rPr>
        <w:softHyphen/>
        <w:t>zelfs indien zij worden toegekend in de vorm van interest</w:t>
      </w:r>
      <w:r w:rsidRPr="00271DEE">
        <w:rPr>
          <w:rFonts w:ascii="Verdana" w:hAnsi="Verdana"/>
          <w:color w:val="444444"/>
          <w:sz w:val="20"/>
          <w:szCs w:val="20"/>
          <w:lang w:val="nl-BE"/>
        </w:rPr>
        <w:softHyphen/>
        <w:t xml:space="preserve"> die volgens de interne fiscale wetgeving van de Staat waarvan de uitkerende vennootschap inwoner is op dezelfde wijze als inkomsten uit aandelen in de belastingheffing worden betrokken.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271DEE">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271DEE">
        <w:rPr>
          <w:rFonts w:ascii="Verdana" w:hAnsi="Verdana"/>
          <w:color w:val="444444"/>
          <w:sz w:val="20"/>
          <w:szCs w:val="20"/>
          <w:lang w:val="nl-BE"/>
        </w:rPr>
        <w:softHyphen/>
        <w:t>uitgedeelde winst van de vennootschap onderwerpen aan een belasting op niet</w:t>
      </w:r>
      <w:r w:rsidRPr="00271DEE">
        <w:rPr>
          <w:rFonts w:ascii="Verdana" w:hAnsi="Verdana"/>
          <w:color w:val="444444"/>
          <w:sz w:val="20"/>
          <w:szCs w:val="20"/>
          <w:lang w:val="nl-BE"/>
        </w:rPr>
        <w:softHyphen/>
        <w:t>uitgedeelde winst, zelfs indien de betaalde dividenden of de niet</w:t>
      </w:r>
      <w:r w:rsidRPr="00271DEE">
        <w:rPr>
          <w:rFonts w:ascii="Verdana" w:hAnsi="Verdana"/>
          <w:color w:val="444444"/>
          <w:sz w:val="20"/>
          <w:szCs w:val="20"/>
          <w:lang w:val="nl-BE"/>
        </w:rPr>
        <w:softHyphen/>
        <w:t>uitgedeelde winst geheel of gedeeltelijk bestaan uit winst of inkomsten die uit die andere Staat afkomstig zijn.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lastRenderedPageBreak/>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11 Interest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Niettegenstaande de bepalingen van paragraaf 2 is interest in de overeenkomstsluitende Staat waaruit hij afkomstig is vrijgesteld indien het gaat om interest betaald aan de andere overeenkomstsluitende Staat, aan een staatkundig onderdeel of een plaatselijke gemeenschap van die Staat, aan de Nationale Bank van die Staat of aan een inrichting waarvan het kapitaal volledig in het bezit is van die Staat of de staatkundige onderdelen of plaatselijke gemeenschappen van die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eerste zin, als dividenden wordt behandeld.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271DEE">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w:t>
      </w:r>
      <w:r w:rsidRPr="00271DEE">
        <w:rPr>
          <w:rFonts w:ascii="Verdana" w:hAnsi="Verdana"/>
          <w:color w:val="444444"/>
          <w:sz w:val="20"/>
          <w:szCs w:val="20"/>
          <w:lang w:val="nl-BE"/>
        </w:rPr>
        <w:lastRenderedPageBreak/>
        <w:t>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12 Royalty's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5 percent van het brutobedrag van de royalty's indien ze worden betaald als vergoeding voor het gebruik van, of voor het recht van gebruik van, een octrooi, een tekening of een model, een plan, een geheim recept of een geheime werkwijze, of voor inlichtingen omtrent ervaringen op het gebied van nijverheid of wetenschap;</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10 percent van het brutobedrag van de royalty's indien ze worden betaald als vergoeding voor het gebruik van, of voor het recht van gebruik van, een fabrieks</w:t>
      </w:r>
      <w:r w:rsidRPr="00271DEE">
        <w:rPr>
          <w:rFonts w:ascii="Verdana" w:hAnsi="Verdana"/>
          <w:color w:val="444444"/>
          <w:sz w:val="20"/>
          <w:szCs w:val="20"/>
          <w:lang w:val="nl-BE"/>
        </w:rPr>
        <w:softHyphen/>
        <w:t xml:space="preserve"> of handelsmerk of voor inlichtingen omtrent ervaring op het gebied van handel;</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(c) 15 percent van het brutobedrag van de royalty's in alle andere gevallen.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3. De uitdrukking "royalty's", zoals gebezigd in dit artikel, betekent vergoedingen van welke aard ook voor het gebruik van, of voor het recht van gebruik van, een auteursrecht </w:t>
      </w:r>
      <w:r w:rsidRPr="00271DEE">
        <w:rPr>
          <w:rFonts w:ascii="Verdana" w:hAnsi="Verdana"/>
          <w:color w:val="444444"/>
          <w:sz w:val="20"/>
          <w:szCs w:val="20"/>
          <w:lang w:val="nl-BE"/>
        </w:rPr>
        <w:lastRenderedPageBreak/>
        <w:t>op een werk op het gebied van letterkunde, kunst of wetenschap, daaronder begrepen bioscoopfilms en films of banden voor radio of televisie, van een octrooi, een fabrieks</w:t>
      </w:r>
      <w:r w:rsidRPr="00271DEE">
        <w:rPr>
          <w:rFonts w:ascii="Verdana" w:hAnsi="Verdana"/>
          <w:color w:val="444444"/>
          <w:sz w:val="20"/>
          <w:szCs w:val="20"/>
          <w:lang w:val="nl-BE"/>
        </w:rPr>
        <w:softHyphen/>
        <w:t xml:space="preserve"> of handelsmerk, een tekening, een model, een plan, een geheim recept of een geheime werkwijze of voor het gebruik van, of voor het recht van gebruik van, nijverheids</w:t>
      </w:r>
      <w:r w:rsidRPr="00271DEE">
        <w:rPr>
          <w:rFonts w:ascii="Verdana" w:hAnsi="Verdana"/>
          <w:color w:val="444444"/>
          <w:sz w:val="20"/>
          <w:szCs w:val="20"/>
          <w:lang w:val="nl-BE"/>
        </w:rPr>
        <w:softHyphen/>
        <w:t>, handels</w:t>
      </w:r>
      <w:r w:rsidRPr="00271DEE">
        <w:rPr>
          <w:rFonts w:ascii="Verdana" w:hAnsi="Verdana"/>
          <w:color w:val="444444"/>
          <w:sz w:val="20"/>
          <w:szCs w:val="20"/>
          <w:lang w:val="nl-BE"/>
        </w:rPr>
        <w:softHyphen/>
        <w:t xml:space="preserve"> of wetenschappelijke uitrusting of voor inlichtingen omtrent ervaringen op het gebied van nijverheid, handel of wetenschap.</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De bepalingen van paragrafen 1 en 2 zijn niet van toepassing indien de uiteindelijk gerechtigde tot de royalty's, die inwoner is van een overeenkomstsluitende Staat, in de andere overeenkomstsluitende Staat waaruit de royalty's afkomstig zijn een nijverheids</w:t>
      </w:r>
      <w:r w:rsidRPr="00271DEE">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13 Vermogenswinst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Voordelen die een onderneming van een overeenkomstsluitende Staat verkrijgt uit de vervreemding van schepen of luchtvaartuigen die in internationaal verkeer worden geëxploiteerd of van roerende goederen die bij de exploitatie van die schepen of luchtvaartuigen worden gebruikt, zijn slechts belastbaar in die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Voordelen die een inwoner van een overeenkomstsluitende Staat verkrijgt uit de vervreemding van aandelen of vergelijkbare belangen in een vennootschap, waarvan de bezittingen geheel of hoofdzakelijk bestaan uit in de andere overeenkomstsluitende Staat gelegen onroerende goederen, mogen in die andere Staat worden belast. Voor de toepassing van deze paragraaf omvat de uitdrukking "onroerende goederen" niet de onroerende goederen waarin de vennootschap haar werkzaamheden verricht. Deze paragraaf is niet van toepassing indien het bedoelde voordeel wordt verkregen tijdens een reorganisatie van de vennootschap, een fusie, een splitsing of een gelijksoortige handeling.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5. Voordelen die een natuurlijke persoon, die een inwoner is van een overeenkomstsluitende Staat, verkrijgt uit de vervreemding van aandelen in een vennootschap die een inwoner is van de andere overeenkomstsluitende Staat, niet zijnde aandelen als bedoeld in paragraaf 4, mogen in die andere Staat worden belast indien die natuurlijke persoon, alleen of samen met andere natuurlijke personen die geen inwoner van de andere overeenkomstsluitende Staat zijn, middellijk of onmiddellijk, ten minste 25 percent van het kapitaal van de vennootschap bezit op enig tijdstip tijdens een tijdvak van vijf jaren dat de vervreemding voorafgaat.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6. Voordelen verkregen uit de vervreemding van alle andere goederen dan die vermeld in de paragrafen 1, 2, 3, 4 en 5 zijn slechts belastbaar in de overeenkomstsluitende Staat waarvan de vervreemder inwoner is.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14 Zelfstandige beroepen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1. Inkomsten verkregen door een inwoner van een overeenkomstsluitende Staat in de uitoefening van een vrij beroep of ter zake van andere werkzaamheden van zelfstandige aard zijn slechts in die Staat belastbaar, tenzij die inwoner in de andere </w:t>
      </w:r>
      <w:r w:rsidRPr="00271DEE">
        <w:rPr>
          <w:rFonts w:ascii="Verdana" w:hAnsi="Verdana"/>
          <w:color w:val="444444"/>
          <w:sz w:val="20"/>
          <w:szCs w:val="20"/>
          <w:lang w:val="nl-BE"/>
        </w:rPr>
        <w:lastRenderedPageBreak/>
        <w:t>overeenkomstsluitende Staat voor het verrichten van zijn werkzaamheden geregeld over een vaste basis beschikt. Indien hij over zulk een vaste basis beschikt, mogen de inkomsten in de andere overeenkomstsluitende Staat worden belast, maar slechts in zoverre als zij aan die vaste basis kunnen worden toegerekend.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15 Niet</w:t>
      </w:r>
      <w:r w:rsidRPr="00271DEE">
        <w:rPr>
          <w:rStyle w:val="Nadruk"/>
          <w:rFonts w:ascii="Verdana" w:hAnsi="Verdana"/>
          <w:b/>
          <w:bCs/>
          <w:color w:val="444444"/>
          <w:sz w:val="20"/>
          <w:szCs w:val="20"/>
          <w:lang w:val="nl-BE"/>
        </w:rPr>
        <w:softHyphen/>
        <w:t>zelfstandige beroepen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de verkrijger in de andere Staat verblijft gedurende een tijdvak of tijdvakken die tijdens enig tijdperk van twaalf maanden dat aanvangt of eindigt tijdens het betrokken belastingjaar een totaal van 183 dagen niet te boven gaan, 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de beloningen worden betaald door of namens een werkgever die geen inwoner van de andere Staat is, 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c) de beloningen niet ten laste komen van een vaste inrichting of een vaste basis, die de werkgever in de andere Staat heeft.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3. Niettegenstaande de voorgaande bepalingen van dit artikel mogen beloningen verkregen ter zake van een dienstbetrekking uitgeoefend aan boord van een schip of luchtvaartuig </w:t>
      </w:r>
      <w:r w:rsidRPr="00271DEE">
        <w:rPr>
          <w:rFonts w:ascii="Verdana" w:hAnsi="Verdana"/>
          <w:color w:val="444444"/>
          <w:sz w:val="20"/>
          <w:szCs w:val="20"/>
          <w:lang w:val="nl-BE"/>
        </w:rPr>
        <w:lastRenderedPageBreak/>
        <w:t>dat door een onderneming van een overeenkomstsluitende Staat in internationaal verkeer wordt geëxploiteerd, in die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16 Vennootschapsleiding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17 Artiesten en sportbeoefenaars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271DEE">
        <w:rPr>
          <w:rFonts w:ascii="Verdana" w:hAnsi="Verdana"/>
          <w:color w:val="444444"/>
          <w:sz w:val="20"/>
          <w:szCs w:val="20"/>
          <w:lang w:val="nl-BE"/>
        </w:rPr>
        <w:softHyphen/>
        <w:t>, radio</w:t>
      </w:r>
      <w:r w:rsidRPr="00271DEE">
        <w:rPr>
          <w:rFonts w:ascii="Verdana" w:hAnsi="Verdana"/>
          <w:color w:val="444444"/>
          <w:sz w:val="20"/>
          <w:szCs w:val="20"/>
          <w:lang w:val="nl-BE"/>
        </w:rPr>
        <w:softHyphen/>
        <w:t xml:space="preserve"> of televisieartiest, of musicus, of in de hoedanigheid van sportbeoefenaar,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lastRenderedPageBreak/>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18 Pensioenen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Niettegenstaande de bepalingen van paragraaf 1 mogen pensioenen en andere al dan niet periodieke uitkeringen die worden betaald ter uitvoering van de sociale wetgeving van een overeenkomstsluitende Staat of in het kader van een algemeen stelsel dat door een overeenkomstsluitende Staat is georganiseerd ter aanvulling van de voordelen waarin die wetgeving voorziet, in die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19 Overheidsfuncties</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onderdaan is van die Staat, of</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niet uitsluitend met het oog op het bewijzen van de diensten inwoner van die Staat is geworden.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2.         (a) Pensioenen door een overeenkomstsluitende Staat of een staatkundig onderdeel of plaatselijke gemeenschap daarvan, hetzij rechtstreeks, hetzij uit door hen in het leven geroepen fondsen, betaald aan een natuurlijke persoon ter zake van diensten </w:t>
      </w:r>
      <w:r w:rsidRPr="00271DEE">
        <w:rPr>
          <w:rFonts w:ascii="Verdana" w:hAnsi="Verdana"/>
          <w:color w:val="444444"/>
          <w:sz w:val="20"/>
          <w:szCs w:val="20"/>
          <w:lang w:val="nl-BE"/>
        </w:rPr>
        <w:lastRenderedPageBreak/>
        <w:t>bewezen aan die Staat of aan dat onderdeel of die gemeenschap, zijn slechts in die Staat belastbaar.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De bepalingen van de artikelen 15, 16 en 18 zijn van toepassing op beloningen en pensioenen betaald ter zake van diensten bewezen in het kader van een nijverheids</w:t>
      </w:r>
      <w:r w:rsidRPr="00271DEE">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Beloningen betaald door een overeenkomstsluitende Staat aan een natuurlijke persoon ter zake van werkzaamheden uitgeoefend in de andere overeenkomstsluitende Staat in het kader van een hulpverlenings</w:t>
      </w:r>
      <w:r w:rsidRPr="00271DEE">
        <w:rPr>
          <w:rFonts w:ascii="Verdana" w:hAnsi="Verdana"/>
          <w:color w:val="444444"/>
          <w:sz w:val="20"/>
          <w:szCs w:val="20"/>
          <w:lang w:val="nl-BE"/>
        </w:rPr>
        <w:softHyphen/>
        <w:t xml:space="preserve"> of een samenwerkingsakkoord dat tussen beide overeenkomstsluitende Staten is gesloten, mogen enkel in de eerste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20 Studenten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Beloningen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verkrijgt ter zake van een dienstbetrekking in die eerstbedoelde Staat, zijn in die Staat niet belastbaar op voorwaarde dat die dienstbetrekking wordt uitgeoefend gedurende de normale duur van zijn studie of opleiding en met die studie of opleiding verband houdt en indien die beloningen in enig kalenderjaar niet meer bedragen dan, naar het geval, 120.000 Belgische frank of de tegenwaarde daarvan in de munt van Vietnam.</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21 Andere inkomsten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en die in die Staat zijn belast, slechts in die Staat belastbaar.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w:t>
      </w:r>
      <w:r w:rsidRPr="00271DEE">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xml:space="preserve">HOOFDSTUK IV. </w:t>
      </w:r>
      <w:r w:rsidRPr="00271DEE">
        <w:rPr>
          <w:rStyle w:val="Zwaar"/>
          <w:rFonts w:ascii="Verdana" w:hAnsi="Verdana"/>
          <w:color w:val="444444"/>
          <w:sz w:val="20"/>
          <w:szCs w:val="20"/>
          <w:lang w:val="nl-BE"/>
        </w:rPr>
        <w:softHyphen/>
        <w:t xml:space="preserve"> Belastingheffing naar het vermogen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22 Vermogen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Vermogen bestaande uit schepen en luchtvaartuigen die door een onderneming van een overeenkomstsluitende Staat in internationaal verkeer worden geëxploiteerd of uit roerende goederen die bij de exploitatie van die schepen of luchtvaartuigen worden gebruikt, is slechts belastbaar in die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4. Alle andere bestanddelen van het vermogen van een inwoner van een overeenkomstsluitende Staat zijn slechts in die Staat belastbaar.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xml:space="preserve">HOOFDSTUK V. </w:t>
      </w:r>
      <w:r w:rsidRPr="00271DEE">
        <w:rPr>
          <w:rStyle w:val="Zwaar"/>
          <w:rFonts w:ascii="Verdana" w:hAnsi="Verdana"/>
          <w:color w:val="444444"/>
          <w:sz w:val="20"/>
          <w:szCs w:val="20"/>
          <w:lang w:val="nl-BE"/>
        </w:rPr>
        <w:softHyphen/>
        <w:t xml:space="preserve"> Wijze waarop dubbele belasting wordt vermeden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23</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InVietnam wordt dubbele belasting op de volgende wijze vermeden : Indien een inwoner van Vietnam inkomsten verkrijgt of vermogensbestanddelen bezit die in overeenstemming met de bepalingen van deze Overeenkomst in België mogen worden belast, verleent Vietnam</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een vermindering op de belasting naar het inkomen van die inwoner tot een bedrag dat gelijk is aan de in België betaalde inkomstenbelasting;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een vermindering op de belasting naar de vermogensbestanddelen van die inwoner tot een bedrag dat gelijk is aan de in België betaalde vermogensbelasting.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Deze vermindering overschrijdt echter in geen van beide gevallen dat deel van de belastingen naar het inkomen of naar het vermogen, zoals deze berekend zijn vóór het verlenen van de vermindering, dat kan worden toegerekend aan het inkomen of aan de vermogensbestanddelen, naar het geval, die in België mogen worden belast.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In België wordt dubbele belasting op de volgende wijze vermeden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Indien een inwoner van België inkomsten verkrijgt of vermogensbestanddelen bezit die in overeenstemming met de bepalingen van de Overeenkomst, niet zijnde de bepalingen van artikel 10, paragraaf 2, van artikel 11, paragrafen 2 en 7, en van artikel 12, paragrafen 2 en6, inVietnam mogen worden belast, stelt België deze inkomsten of deze vermogensbestanddelen vrij van belasting, maar om het bedrag van de belasting op het overige inkomen of vermogen van die inwoner te berekenen, mag België rekening houden met de vrijgestelde inkomsten of vermogensbestanddelen.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Indien een inwoner van België inkomsten verkrijgt die deel uitmaken van zijn samengetelde inkomen dat aan de Belgische belasting is onderworpen, en die bestaan uit dividenden die belastbaar zijn ingevolge artikel 10, paragraaf 2, en niet van Belgische belasting zijn vrijgesteld ingevolge subparagraaf c), uit interest die belastbaar is ingevolge artikel 11, paragrafen 2 of 7, of uit royalty's die belastbaar zijn ingevolge artikel 12, paragrafen 2 of 6, wordt de op die inkomsten geheven Vietnamese belasting in mindering gebracht van de Belgische belasting op die inkomsten, overeenkomstig de bestaande bepalingen van de Belgische wetgeving betreffende de verrekening van in het buitenland betaalde belastingen met de Belgische belasting en rekening houdend met elke latere wijziging van die bepalingen. België verleent echter een vermindering op de Belgische belasting met betrekking tot interest en royalty's, verkregen uit rechtstreekse investeringen, die deel uitmaken van het samengetelde inkomen voor de belastingheffing van de inwoners van België, wanneer ingevolge de bepalingen van de Overeenkomst Vietnamese belasting mag worden geheven op die inkomensbestanddelen, maar in werkelijkheid, ingevolge bijzondere maatregelen van de interne wetgeving van Vietnam ter bevordering van de economische ontwikkeling van Vietnam, geen Vietnamese belasting is geheven, of vrijstelling bestaat, of Vietnamese belasting wordt geheven tegen een lager tarief dan deze bepaald in de artikelen 11 en 12. Die vermindering wordt berekend tegen een tarief van 10 percent, maar is slechts van toepassing gedurende de eerste tien jaren waarvoor de Overeenkomst uitwerking heeft.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De bevoegde autoriteiten van de overeenkomstsluitende Staten kunnen met elkaar overleg plegen om te bepalen of dat tijdperk zal worden verlengd. De uitdrukking "interest en royalty's verkregen uit rechtstreekse investeringen" betekent interest betaald ter zake van leningen, of royalty's betaald ter zake van contracten, die rechtstreeks en duurzaam verbonden zijn met ontwikkelingsprojecten op gebied van handel of nijverheid in Vietnam.</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(c) Dividenden die een vennootschap die inwoner is van België verkrijgt van een vennootschap die inwoner is van Vietnam, en die in Vietnam ingevolge artikel 10, paragraaf 2, mogen worden belast, worden in België vrijgesteld van de vennootschapsbelasting op de voorwaarden en binnen de grenzen die in de Belgische wetgeving zijn bepaald. Dividenden die een vennootschap die inwoner is van België echter verkrijgt van een vennootschap die inwoner is van Vietnam en die worden betaald uit winst die tijdelijk is vrijgesteld van belasting op de winst van de onderneming ingevolge bijzondere maatregelen van de interne wetgeving van Vietnam ter bevordering van de economische ontwikkeling van Vietnam, worden eveneens vrijgesteld van de vennootschapsbelasting in België gedurende de eerste tien jaren waarvoor de Overeenkomst uitwerking heeft. De bevoegde autoriteiten van de overeenkomstsluitende Staten kunnen met elkaar overleg plegen om te bepalen of dat tijdvak zal worden verlengd.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 Indien verliezen die een onderneming gedreven door een inwoner van België in een in Vietnam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Vietnam door de verrekening van die verliezen van belasting is vrijgesteld.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xml:space="preserve">HOOFDSTUK VI. </w:t>
      </w:r>
      <w:r w:rsidRPr="00271DEE">
        <w:rPr>
          <w:rStyle w:val="Zwaar"/>
          <w:rFonts w:ascii="Verdana" w:hAnsi="Verdana"/>
          <w:color w:val="444444"/>
          <w:sz w:val="20"/>
          <w:szCs w:val="20"/>
          <w:lang w:val="nl-BE"/>
        </w:rPr>
        <w:softHyphen/>
        <w:t xml:space="preserve"> Bijzondere bepalingen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24 Non</w:t>
      </w:r>
      <w:r w:rsidRPr="00271DEE">
        <w:rPr>
          <w:rStyle w:val="Nadruk"/>
          <w:rFonts w:ascii="Verdana" w:hAnsi="Verdana"/>
          <w:b/>
          <w:bCs/>
          <w:color w:val="444444"/>
          <w:sz w:val="20"/>
          <w:szCs w:val="20"/>
          <w:lang w:val="nl-BE"/>
        </w:rPr>
        <w:softHyphen/>
        <w:t>discriminatie</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paragraaf belet die andere Staat niet om op de winst, die kan worden toegerekend aan een vaste inrichting in die Staat van een vennootschap die inwoner is van de eerstbedoelde Staat, ook een belasting te heffen die niet hoger is dan 10 percent op die winst in zover die door de vaste inrichting aan de hoofdzetel is overgemaakt. Bovendien is deze paragraaf niet van toepassing op de belastingheffing van vaste inrichtingen in Vietnam van ondernemingen waarvan de werkzaamheden bestaan uit het opsporen van olie of uit werkzaamheden op het gebied van productie of uit werkzaamheden die, in het geval van Vietnamese ondernemingen, onderworpen zijn aan belasting ingevolge de Wet inzake de belasting op het gebruik van landbouwgrond ("Law on Agriculture Land Using Tax").</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xml:space="preserve">3.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w:t>
      </w:r>
      <w:r w:rsidRPr="00271DEE">
        <w:rPr>
          <w:rFonts w:ascii="Verdana" w:hAnsi="Verdana"/>
          <w:color w:val="444444"/>
          <w:sz w:val="20"/>
          <w:szCs w:val="20"/>
          <w:lang w:val="nl-BE"/>
        </w:rPr>
        <w:lastRenderedPageBreak/>
        <w:t>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5. De bepalingen van dit artikel zijn slechts van toepassing op de belastingen die het voorwerp van deze Overeenkomst uitmaken.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25 Regeling voor onderling overleg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 xml:space="preserve">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271DEE">
        <w:rPr>
          <w:rFonts w:ascii="Verdana" w:hAnsi="Verdana"/>
          <w:color w:val="444444"/>
          <w:sz w:val="20"/>
          <w:szCs w:val="20"/>
          <w:lang w:val="nl-BE"/>
        </w:rPr>
        <w:softHyphen/>
        <w:t>verminderingen te verkrijgen.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5. De bevoegde autoriteiten van de overeenkomstsluitende Staten kunnen zich rechtstreeks met elkander in verbinding stellen voor de toepassing van de Overeenkomst.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26 Uitwisseling van inlichtingen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In geen geval mogen de bepalingen van paragraaf 1 aldus worden uitgelegd dat zij een overeenkomstsluitende Staat de verplichting opleggen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administratieve maatregelen te nemen die afwijken van de wetgeving en de administratieve praktijk van die of van de andere overeenkomstsluitende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c) inlichtingen te verstrekken die een handels</w:t>
      </w:r>
      <w:r w:rsidRPr="00271DEE">
        <w:rPr>
          <w:rFonts w:ascii="Verdana" w:hAnsi="Verdana"/>
          <w:color w:val="444444"/>
          <w:sz w:val="20"/>
          <w:szCs w:val="20"/>
          <w:lang w:val="nl-BE"/>
        </w:rPr>
        <w:softHyphen/>
        <w:t>, bedrijfs</w:t>
      </w:r>
      <w:r w:rsidRPr="00271DEE">
        <w:rPr>
          <w:rFonts w:ascii="Verdana" w:hAnsi="Verdana"/>
          <w:color w:val="444444"/>
          <w:sz w:val="20"/>
          <w:szCs w:val="20"/>
          <w:lang w:val="nl-BE"/>
        </w:rPr>
        <w:softHyphen/>
        <w:t>, nijverheids</w:t>
      </w:r>
      <w:r w:rsidRPr="00271DEE">
        <w:rPr>
          <w:rFonts w:ascii="Verdana" w:hAnsi="Verdana"/>
          <w:color w:val="444444"/>
          <w:sz w:val="20"/>
          <w:szCs w:val="20"/>
          <w:lang w:val="nl-BE"/>
        </w:rPr>
        <w:softHyphen/>
        <w:t xml:space="preserve"> of beroepsgeheim of een handelswerkwijze zouden onthullen, dan wel inlichtingen waarvan het verstrekken in strijd zou zijn met de openbare orde of de staatsveiligheid.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27 Invorderingsbijstand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De overeenkomstsluitende Staten nemen op zich elkander hulp en bijstand te verlenen voor de betekening en de invordering van de in artikel 2 vermelde belastingen, alsmede van de verhogingen, opcentiemen, interest, kosten en boeten van niet strafrechtelijke aard.</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De in paragraaf 2 bedoelde verzoekschriften worden gestaafd met een officieel afschrift van de uitvoerbare titels in de aanzoekende Staat, eventueel vergezeld van een officieel afschrift van de administratieve of rechterlijke beslissingen die kracht van gewijsde hebben verworven.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op die maatregelen van overeenkomstige toepassing.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5. Artikel 26, paragraaf 1 is mede van toepassing op elke inlichting die ingevolge dit artikel ter kennis van de bevoegde autoriteit van een overeenkomstsluitende Staat wordt gebracht.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28 Leden van een diplomatieke zending of consulaire post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De bepalingen van deze Overeenkomst tasten in geen enkel opzicht de fiscale voorrechten aan die leden van een diplomatieke zending of consulaire post ontlenen aan de algemene regelen van het volkenrecht of aan bepalingen van bijzondere overeenkomsten.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xml:space="preserve">HOOFDSTUK VII. </w:t>
      </w:r>
      <w:r w:rsidRPr="00271DEE">
        <w:rPr>
          <w:rStyle w:val="Zwaar"/>
          <w:rFonts w:ascii="Verdana" w:hAnsi="Verdana"/>
          <w:color w:val="444444"/>
          <w:sz w:val="20"/>
          <w:szCs w:val="20"/>
          <w:lang w:val="nl-BE"/>
        </w:rPr>
        <w:softHyphen/>
        <w:t xml:space="preserve"> Slotbepalingen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29 Inwerkingtreding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Elk van de overeenkomstsluitende Staten zal de andere langs diplomatieke weg schriftelijk in kennis stellen van de voltooiing van de procedures die door zijn wetgeving voor de inwerkingtreding van deze Overeenkomst is vereist. De Overeenkomst zal in werking treden op de datum waarop de tweede kennisgeving is ontvangen.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De Overeenkomst zal van toepassing zijn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in Vietnam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op de bij de bron ingehouden belastingen op belastbare bedragen die zijn betaald op of na 1 januari van het jaar dat onmiddellijk volgt op het kalenderjaar waarin de Overeenkomst in werking treedt, en in de volgende kalenderjaren;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op de andere Vietnamese belastingen naar inkomsten, winst of voordelen van het kalenderjaar dat onmiddellijk volgt op het kalenderjaar waarin de Overeenkomst in werking treedt, en in de volgende kalenderjaren;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op belastingen naar het vermogen geheven van bestanddelen van het vermogen die bestaan op 1 januari van het kalenderjaar dat onmiddellijk volgt op dat waarin de Overeenkomst in werking treedt, en in de volgende kalenderjaren;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in België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op de bij de bron verschuldigde belastingen op inkomsten die zijn toegekend of betaalbaar gesteld op of na 1 januari in het jaar dat onmiddellijk volgt op dat waarin de Overeenkomst in werking treedt;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op de andere belastingen geheven naar inkomsten van belastbare tijdperken die beginnen op of na 1 januari van het jaar dat onmiddellijk volgt op dat waarin de Overeenkomst in werking treedt;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op belastingen naar het vermogen geheven van bestanddelen van het vermogen die bestaan op 1 januari in elk jaar dat onmiddellijk volgt op dat waarin de Overeenkomst in werking treedt.</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Zwaa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Style w:val="Nadruk"/>
          <w:rFonts w:ascii="Verdana" w:hAnsi="Verdana"/>
          <w:b/>
          <w:bCs/>
          <w:color w:val="444444"/>
          <w:sz w:val="20"/>
          <w:szCs w:val="20"/>
          <w:lang w:val="nl-BE"/>
        </w:rPr>
        <w:t>Artikel 30 Beëindiging</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Deze Overeenkomst blijft van kracht totdat zij door een overeenkomstsluitende Staat is opgezegd; maar elk van de overeenkomstsluitende Staten kan tot en met 30 juni van elk kalenderjaar na het vijfde jaar dat volgt op het jaar waarin de Overeenkomst in werking treedt, aan de andere overeenkomstsluitende Staat langs diplomatieke weg een schriftelijke opzegging doen toekomen. In geval van opzegging vóór 1 juli van zodanig jaar, zal de Overeenkomst ophouden van toepassing te zijn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(a) in Vietnam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op de bij de bron ingehouden belastingen op belastbare bedragen die zijn betaald op of na 1 januari van het jaar dat onmiddellijk volgt op het kalenderjaar waarin de kennisgeving van de beëindiging is gedaan, en in de volgende kalenderjaren;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op de andere Vietnamese belastingen naar inkomsten, winst of voordelen van het kalenderjaar dat onmiddellijk volgt op het kalenderjaar waarin de kennisgeving van de beëindiging is gedaan, en in de volgende kalenderjaren;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lastRenderedPageBreak/>
        <w:t>(3) op belastingen naar het vermogen geheven van bestanddelen van het vermogen die bestaan op 1 januari van het kalenderjaar dat onmiddellijk volgt op dat waarin de kennisgeving van de beëindiging is gedaan, en in de volgende kalenderjaren;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(b) in België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(1) op de bij de bron verschuldigde belastingen op inkomsten die zijn toegekend of betaalbaar gesteld op of na 1 januari van het jaar dat onmiddellijk volgt op het jaar waarin de kennisgeving van de beëindiging is gedaan;</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(2) op de andere belastingen geheven naar inkomsten van belastbare tijdperken die beginnen op of na 31 december van hetzelfde jaar;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(3) op belastingen naar het vermogen geheven van bestanddelen van het vermogen die bestaan op 1 januari van hetzelfde jaar.</w:t>
      </w:r>
    </w:p>
    <w:p w:rsidR="00271DEE" w:rsidRPr="00271DEE" w:rsidRDefault="00271DEE" w:rsidP="00271DEE">
      <w:pPr>
        <w:pStyle w:val="Normaalweb"/>
        <w:shd w:val="clear" w:color="auto" w:fill="FFFFFF"/>
        <w:jc w:val="both"/>
        <w:rPr>
          <w:rFonts w:ascii="Verdana" w:hAnsi="Verdana"/>
          <w:color w:val="444444"/>
          <w:sz w:val="20"/>
          <w:szCs w:val="20"/>
          <w:lang w:val="nl-BE"/>
        </w:rPr>
      </w:pPr>
      <w:r w:rsidRPr="00271DEE">
        <w:rPr>
          <w:rFonts w:ascii="Verdana" w:hAnsi="Verdana"/>
          <w:color w:val="444444"/>
          <w:sz w:val="20"/>
          <w:szCs w:val="20"/>
          <w:lang w:val="nl-BE"/>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 Gedaan in tweevoud te Hanoi, op 28 februari van het jaar negentienhonderd zesennegentig, in de Engelse taal.</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Socialistische Republiek van Vietnam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NGUYEN MANH CAM</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E. DERYCKE</w:t>
      </w:r>
    </w:p>
    <w:p w:rsidR="00271DEE" w:rsidRDefault="00271DEE" w:rsidP="00271DE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Protocol</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Bij de ondertekening van de Overeenkomst tussen de Socialistische Republiek van Vietnam en het Koninkrijk België tot het vermijden van dubbele belasting en tot het voorkomen van </w:t>
      </w:r>
      <w:r>
        <w:rPr>
          <w:rFonts w:ascii="Verdana" w:hAnsi="Verdana"/>
          <w:color w:val="444444"/>
          <w:sz w:val="20"/>
          <w:szCs w:val="20"/>
        </w:rPr>
        <w:lastRenderedPageBreak/>
        <w:t>het ontgaan van belasting inzake belastingen naar het inkomen en naar het vermogen zijn de ondergetekenden overeengekomen dat de volgende bepalingen een integrerend deel van de Overeenkomst vormen.</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I. Met betrekking tot artikel 7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1. Met betrekking tot artikel 7, paragraaf 1 mag de winst, verkregen uit de verkoop van goederen van dezelfde of soortgelijke aard als die welke worden verkocht, of uit andere handelswerkzaamheden van dezelfde of soortgelijke aard als die welke worden verricht, met behulp van een vaste inrichting, worden geacht aan die vaste inrichting te kunnen worden toegerekend indien is bewezen dat deze verrichting werd opgezet met het oog belasting te vermijden in de Staat waar de vaste inrichting is gelegen.</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2. Met betrekking tot artikel 7, paragrafen 1 en 2, wordt, in het geval van contracten voor het toezicht op, de levering van, en de montage of de constructie van industriële, commerciële of wetenschappelijke uitrusting of gebouwen, of van openbare werken, de winst die kan worden toegerekend aan een vaste inrichting, die zich in een overeenkomstsluitende Staat bevindt en met behulp waarvan een onderneming van de andere overeenkomstsluitende Staat zaken doet, enkel bepaald op basis van dat deel van het contract dat werkelijk door de vaste inrichting in de overeenkomstsluitende Staat waar ze is gelegen, is uitgevoerd.</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II. Met betrekking tot artikel 10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1. Zolang de dividenden, die worden verkregen door een vennootschap die inwoner is van België van een vennootschap die inwoner is van Vietnam, overeenkomstig de bepalingen in de Belgische wetgeving zoals bedoeld in artikel 23, paragraaf 2, (c), eerste zin, in België van vennootschapsbelasting zijn vrijgesteld wordt het in artikel 10, paragraaf 2, (b) voorziene tarief, verminderd tot 7 percent van het brutobedrag van de dividenden.</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2. De in artikel 10, paragraaf 2 voorziene beperking omvat, in het geval van Vietnam, de belasting op de winstoverdrachten naar het buitenland ("profit remittance tax").</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III. Met betrekking tot artikel 12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Er is overeengekomen dat de bepalingen van de artikelen 7 en 14 van toepassing zijn op de diensten die een inwoner van een overeenkomstsluitende Staat verstrekt in de andere overeenkomstsluitende Staat. Niettegenstaande voorgaande zin worden, in het geval dat er geen vaste inrichting of vaste basis is, de vergoedingen voor technische diensten die </w:t>
      </w:r>
      <w:r>
        <w:rPr>
          <w:rFonts w:ascii="Verdana" w:hAnsi="Verdana"/>
          <w:color w:val="444444"/>
          <w:sz w:val="20"/>
          <w:szCs w:val="20"/>
        </w:rPr>
        <w:lastRenderedPageBreak/>
        <w:t>een inwoner van een overeenkomstsluitende Staat verstrekt in de andere overeenkomstsluitende Staat, geacht vergoedingen te zijn waarop de bepalingen van artikel 12, paragraaf 2, subparagraaf (a) van toepassing zijn.</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IV. Met betrekking tot artikel 23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tweede zin van artikel 23, paragraaf 2, (c) enkel van toepassing is indien de dividenden worden betaald uit winst die is ontstaan uit wezenlijke beroepswerkzaamheden die in Vietnam worden verricht door de vennootschap die de dividenden betaalt.</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V. Met betrekking tot artikel 24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1. Niettegenstaande de bepalingen van artikel 24, paragraaf 2 wordt het in die paragraaf voorziene tarief verminderd tot 7 percent van de winst die door de vaste inrichting aan de hoofdzetel wordt overgemaakt zolang de overgemaakte winst in België van belasting is vrijgesteld ingevolge artikel 23, paragraaf 2, subparagraaf (a) van de Overeenkomst.</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2. Zolang Vietnam overeenkomstig de Wet inzake Buitenlandse Investeringen in Vietnam ("Law on Foreign Investment in Vietnam") aan investeerders vergunningen verleent die aanduiden aan welke belasting de investeerder zal onderworpen zijn, wordt die belastingheffing niet geacht een inbreuk te zijn op de bepalingen van artikel 24, paragrafen 2 en 3.</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Hanoi, op 28 februari van het jaar negentienhonderd zesennegentig, in de Engelse taal.</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Socialistische Republiek van Vietnam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NGUYEN MANH CAM,</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Voor de Regering van het Koninkrijk België :</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E. DERYCKE</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w:t>
      </w:r>
    </w:p>
    <w:p w:rsidR="00271DEE" w:rsidRDefault="00271DEE" w:rsidP="00271DEE">
      <w:pPr>
        <w:pStyle w:val="Normaalweb"/>
        <w:shd w:val="clear" w:color="auto" w:fill="FFFFFF"/>
        <w:jc w:val="both"/>
        <w:rPr>
          <w:rFonts w:ascii="Verdana" w:hAnsi="Verdana"/>
          <w:color w:val="444444"/>
          <w:sz w:val="20"/>
          <w:szCs w:val="20"/>
        </w:rPr>
      </w:pPr>
      <w:r>
        <w:rPr>
          <w:rFonts w:ascii="Verdana" w:hAnsi="Verdana"/>
          <w:color w:val="444444"/>
          <w:sz w:val="20"/>
          <w:szCs w:val="20"/>
        </w:rPr>
        <w:t> </w:t>
      </w:r>
    </w:p>
    <w:bookmarkEnd w:id="0"/>
    <w:p w:rsidR="00B422A3" w:rsidRPr="00271DEE" w:rsidRDefault="00B422A3" w:rsidP="00271DEE">
      <w:pPr>
        <w:jc w:val="both"/>
      </w:pPr>
    </w:p>
    <w:sectPr w:rsidR="00B422A3" w:rsidRPr="00271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26730"/>
    <w:rsid w:val="001C7570"/>
    <w:rsid w:val="001F090A"/>
    <w:rsid w:val="00271DEE"/>
    <w:rsid w:val="002D6826"/>
    <w:rsid w:val="00332B34"/>
    <w:rsid w:val="00342485"/>
    <w:rsid w:val="00357136"/>
    <w:rsid w:val="003679F8"/>
    <w:rsid w:val="003A2743"/>
    <w:rsid w:val="003C5F09"/>
    <w:rsid w:val="003D36D9"/>
    <w:rsid w:val="004333B1"/>
    <w:rsid w:val="00451518"/>
    <w:rsid w:val="004A126E"/>
    <w:rsid w:val="004A647B"/>
    <w:rsid w:val="004B5A77"/>
    <w:rsid w:val="004C0127"/>
    <w:rsid w:val="005065C6"/>
    <w:rsid w:val="005426B5"/>
    <w:rsid w:val="0054469C"/>
    <w:rsid w:val="00557E60"/>
    <w:rsid w:val="00575A9D"/>
    <w:rsid w:val="005F5648"/>
    <w:rsid w:val="006206B0"/>
    <w:rsid w:val="00696354"/>
    <w:rsid w:val="00721D7F"/>
    <w:rsid w:val="007C534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 w:type="paragraph" w:customStyle="1" w:styleId="stijlverdana9ptuitvullen">
    <w:name w:val="stijlverdana9pt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vetcursiefuitvullen">
    <w:name w:val="stijlverdana9ptvetcursief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eersteregel1">
    <w:name w:val="stijlverdana9ptuitvullenlinks125cmeersteregel1"/>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76485681">
      <w:bodyDiv w:val="1"/>
      <w:marLeft w:val="0"/>
      <w:marRight w:val="0"/>
      <w:marTop w:val="0"/>
      <w:marBottom w:val="0"/>
      <w:divBdr>
        <w:top w:val="none" w:sz="0" w:space="0" w:color="auto"/>
        <w:left w:val="none" w:sz="0" w:space="0" w:color="auto"/>
        <w:bottom w:val="none" w:sz="0" w:space="0" w:color="auto"/>
        <w:right w:val="none" w:sz="0" w:space="0" w:color="auto"/>
      </w:divBdr>
      <w:divsChild>
        <w:div w:id="18481372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8374349">
      <w:bodyDiv w:val="1"/>
      <w:marLeft w:val="0"/>
      <w:marRight w:val="0"/>
      <w:marTop w:val="0"/>
      <w:marBottom w:val="0"/>
      <w:divBdr>
        <w:top w:val="none" w:sz="0" w:space="0" w:color="auto"/>
        <w:left w:val="none" w:sz="0" w:space="0" w:color="auto"/>
        <w:bottom w:val="none" w:sz="0" w:space="0" w:color="auto"/>
        <w:right w:val="none" w:sz="0" w:space="0" w:color="auto"/>
      </w:divBdr>
      <w:divsChild>
        <w:div w:id="389615651">
          <w:marLeft w:val="0"/>
          <w:marRight w:val="0"/>
          <w:marTop w:val="0"/>
          <w:marBottom w:val="0"/>
          <w:divBdr>
            <w:top w:val="none" w:sz="0" w:space="0" w:color="auto"/>
            <w:left w:val="none" w:sz="0" w:space="0" w:color="auto"/>
            <w:bottom w:val="none" w:sz="0" w:space="0" w:color="auto"/>
            <w:right w:val="none" w:sz="0" w:space="0" w:color="auto"/>
          </w:divBdr>
        </w:div>
      </w:divsChild>
    </w:div>
    <w:div w:id="286468653">
      <w:bodyDiv w:val="1"/>
      <w:marLeft w:val="0"/>
      <w:marRight w:val="0"/>
      <w:marTop w:val="0"/>
      <w:marBottom w:val="0"/>
      <w:divBdr>
        <w:top w:val="none" w:sz="0" w:space="0" w:color="auto"/>
        <w:left w:val="none" w:sz="0" w:space="0" w:color="auto"/>
        <w:bottom w:val="none" w:sz="0" w:space="0" w:color="auto"/>
        <w:right w:val="none" w:sz="0" w:space="0" w:color="auto"/>
      </w:divBdr>
      <w:divsChild>
        <w:div w:id="31997663">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0661333">
      <w:bodyDiv w:val="1"/>
      <w:marLeft w:val="0"/>
      <w:marRight w:val="0"/>
      <w:marTop w:val="0"/>
      <w:marBottom w:val="0"/>
      <w:divBdr>
        <w:top w:val="none" w:sz="0" w:space="0" w:color="auto"/>
        <w:left w:val="none" w:sz="0" w:space="0" w:color="auto"/>
        <w:bottom w:val="none" w:sz="0" w:space="0" w:color="auto"/>
        <w:right w:val="none" w:sz="0" w:space="0" w:color="auto"/>
      </w:divBdr>
      <w:divsChild>
        <w:div w:id="1441796092">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896015856">
      <w:bodyDiv w:val="1"/>
      <w:marLeft w:val="0"/>
      <w:marRight w:val="0"/>
      <w:marTop w:val="0"/>
      <w:marBottom w:val="0"/>
      <w:divBdr>
        <w:top w:val="none" w:sz="0" w:space="0" w:color="auto"/>
        <w:left w:val="none" w:sz="0" w:space="0" w:color="auto"/>
        <w:bottom w:val="none" w:sz="0" w:space="0" w:color="auto"/>
        <w:right w:val="none" w:sz="0" w:space="0" w:color="auto"/>
      </w:divBdr>
      <w:divsChild>
        <w:div w:id="376856701">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8157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10189</Words>
  <Characters>58079</Characters>
  <Application>Microsoft Office Word</Application>
  <DocSecurity>0</DocSecurity>
  <Lines>483</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2019-02-22T13:35:00Z</dcterms:created>
  <dcterms:modified xsi:type="dcterms:W3CDTF">2019-02-22T13:35:00Z</dcterms:modified>
</cp:coreProperties>
</file>