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A" w:rsidRPr="0002235A" w:rsidRDefault="0002235A" w:rsidP="0002235A">
      <w:pPr>
        <w:pStyle w:val="Kop1"/>
        <w:shd w:val="clear" w:color="auto" w:fill="FFFFFF"/>
        <w:rPr>
          <w:rFonts w:ascii="Titillium Web" w:hAnsi="Titillium Web"/>
          <w:b w:val="0"/>
          <w:bCs w:val="0"/>
          <w:color w:val="777777"/>
          <w:sz w:val="55"/>
          <w:szCs w:val="55"/>
          <w:lang w:val="nl-BE"/>
        </w:rPr>
      </w:pPr>
      <w:r w:rsidRPr="0002235A">
        <w:rPr>
          <w:rFonts w:ascii="Titillium Web" w:hAnsi="Titillium Web"/>
          <w:b w:val="0"/>
          <w:bCs w:val="0"/>
          <w:color w:val="777777"/>
          <w:sz w:val="55"/>
          <w:szCs w:val="55"/>
          <w:lang w:val="nl-BE"/>
        </w:rPr>
        <w:t>Onderling overleg betreffende artikel 21 : beperking van de voordelen</w:t>
      </w:r>
    </w:p>
    <w:p w:rsidR="0002235A" w:rsidRDefault="0002235A" w:rsidP="0002235A">
      <w:pPr>
        <w:rPr>
          <w:rFonts w:ascii="Times New Roman" w:hAnsi="Times New Roman"/>
          <w:sz w:val="24"/>
          <w:szCs w:val="24"/>
        </w:rPr>
      </w:pPr>
      <w:r>
        <w:rPr>
          <w:rFonts w:ascii="Titillium Web" w:hAnsi="Titillium Web"/>
          <w:color w:val="444444"/>
          <w:sz w:val="20"/>
          <w:szCs w:val="20"/>
        </w:rPr>
        <w:br/>
      </w:r>
    </w:p>
    <w:p w:rsidR="0002235A" w:rsidRPr="0002235A" w:rsidRDefault="0002235A" w:rsidP="0002235A">
      <w:pPr>
        <w:pStyle w:val="Normaalweb"/>
        <w:shd w:val="clear" w:color="auto" w:fill="FFFFFF"/>
        <w:spacing w:after="284" w:afterAutospacing="0"/>
        <w:ind w:left="57" w:right="57" w:firstLine="284"/>
        <w:rPr>
          <w:rFonts w:ascii="Titillium Web" w:hAnsi="Titillium Web"/>
          <w:color w:val="444444"/>
          <w:sz w:val="20"/>
          <w:szCs w:val="20"/>
          <w:lang w:val="nl-BE"/>
        </w:rPr>
      </w:pPr>
      <w:r w:rsidRPr="0002235A">
        <w:rPr>
          <w:rStyle w:val="Zwaar"/>
          <w:rFonts w:ascii="Verdana" w:hAnsi="Verdana"/>
          <w:color w:val="444444"/>
          <w:sz w:val="18"/>
          <w:szCs w:val="18"/>
          <w:lang w:val="nl-BE"/>
        </w:rPr>
        <w:t>Overeenstemming tussen bevoegde autoriteiten</w:t>
      </w:r>
    </w:p>
    <w:p w:rsidR="0002235A" w:rsidRPr="0002235A" w:rsidRDefault="0002235A" w:rsidP="0002235A">
      <w:pPr>
        <w:pStyle w:val="Normaalweb"/>
        <w:shd w:val="clear" w:color="auto" w:fill="FFFFFF"/>
        <w:spacing w:after="284" w:afterAutospacing="0"/>
        <w:ind w:left="57" w:right="57" w:firstLine="284"/>
        <w:rPr>
          <w:rFonts w:ascii="Titillium Web" w:hAnsi="Titillium Web"/>
          <w:color w:val="444444"/>
          <w:sz w:val="20"/>
          <w:szCs w:val="20"/>
          <w:lang w:val="nl-BE"/>
        </w:rPr>
      </w:pPr>
      <w:r w:rsidRPr="0002235A">
        <w:rPr>
          <w:rFonts w:ascii="Verdana" w:hAnsi="Verdana"/>
          <w:color w:val="444444"/>
          <w:sz w:val="18"/>
          <w:szCs w:val="18"/>
          <w:lang w:val="nl-BE"/>
        </w:rPr>
        <w:t>Conform artikel 24 (Regeling voor onderling overleg) van de Belgisch-Amerikaanse Overeen</w:t>
      </w:r>
      <w:r w:rsidRPr="0002235A">
        <w:rPr>
          <w:rFonts w:ascii="Verdana" w:hAnsi="Verdana"/>
          <w:color w:val="444444"/>
          <w:sz w:val="18"/>
          <w:szCs w:val="18"/>
          <w:lang w:val="nl-BE"/>
        </w:rPr>
        <w:softHyphen/>
        <w:t>komst inzake belastingen naar het inkomen ("Overeenkomst"), komen de bevoegde autoriteiten van de Verenigde Staten van Amerika en van het Koninkrijk België hierbij overeen dat er bij het vaststellen of een persoon al dan niet een gelijkwaardige gerechtigde is zoals bedoeld in artikel 21 van de Overeenkomst (Beperking van de voordelen), subparagrafen 3 a) en 8 g), rekening moet worden gehouden met het volgende :</w:t>
      </w:r>
    </w:p>
    <w:p w:rsidR="0002235A" w:rsidRPr="0002235A" w:rsidRDefault="0002235A" w:rsidP="0002235A">
      <w:pPr>
        <w:pStyle w:val="Normaalweb"/>
        <w:shd w:val="clear" w:color="auto" w:fill="FFFFFF"/>
        <w:spacing w:after="284" w:afterAutospacing="0"/>
        <w:ind w:left="57" w:right="57" w:firstLine="284"/>
        <w:rPr>
          <w:rFonts w:ascii="Titillium Web" w:hAnsi="Titillium Web"/>
          <w:color w:val="444444"/>
          <w:sz w:val="20"/>
          <w:szCs w:val="20"/>
          <w:lang w:val="nl-BE"/>
        </w:rPr>
      </w:pPr>
      <w:r w:rsidRPr="0002235A">
        <w:rPr>
          <w:rFonts w:ascii="Verdana" w:hAnsi="Verdana"/>
          <w:color w:val="444444"/>
          <w:sz w:val="18"/>
          <w:szCs w:val="18"/>
          <w:lang w:val="nl-BE"/>
        </w:rPr>
        <w:t>Om voor de toepassing van artikel 10, paragraaf 3 (Dividenden) vast te stellen of een per</w:t>
      </w:r>
      <w:r w:rsidRPr="0002235A">
        <w:rPr>
          <w:rFonts w:ascii="Verdana" w:hAnsi="Verdana"/>
          <w:color w:val="444444"/>
          <w:sz w:val="18"/>
          <w:szCs w:val="18"/>
          <w:lang w:val="nl-BE"/>
        </w:rPr>
        <w:softHyphen/>
        <w:t>soon die onmiddellijk of middellijk aandelen bezit in de vennootschap die aanspraak maakt op de voordelen van de Overeenkomst al dan niet een een gelijkwaardige gerech</w:t>
      </w:r>
      <w:r w:rsidRPr="0002235A">
        <w:rPr>
          <w:rFonts w:ascii="Verdana" w:hAnsi="Verdana"/>
          <w:color w:val="444444"/>
          <w:sz w:val="18"/>
          <w:szCs w:val="18"/>
          <w:lang w:val="nl-BE"/>
        </w:rPr>
        <w:softHyphen/>
        <w:t>tigde is, wordt die persoon verondersteld hetzelfde stemrecht te hebben in de vennoot</w:t>
      </w:r>
      <w:r w:rsidRPr="0002235A">
        <w:rPr>
          <w:rFonts w:ascii="Verdana" w:hAnsi="Verdana"/>
          <w:color w:val="444444"/>
          <w:sz w:val="18"/>
          <w:szCs w:val="18"/>
          <w:lang w:val="nl-BE"/>
        </w:rPr>
        <w:softHyphen/>
        <w:t>schap die de dividenden betaalt als de vennootschap die aanspraak maakt op de voordelen van de Overeenkomst.</w:t>
      </w:r>
    </w:p>
    <w:p w:rsidR="0002235A" w:rsidRPr="0002235A" w:rsidRDefault="0002235A" w:rsidP="0002235A">
      <w:pPr>
        <w:pStyle w:val="Normaalweb"/>
        <w:shd w:val="clear" w:color="auto" w:fill="FFFFFF"/>
        <w:spacing w:after="284" w:afterAutospacing="0"/>
        <w:ind w:left="57" w:right="57" w:firstLine="284"/>
        <w:rPr>
          <w:rFonts w:ascii="Titillium Web" w:hAnsi="Titillium Web"/>
          <w:color w:val="444444"/>
          <w:sz w:val="20"/>
          <w:szCs w:val="20"/>
          <w:lang w:val="nl-BE"/>
        </w:rPr>
      </w:pPr>
    </w:p>
    <w:p w:rsidR="0006612D" w:rsidRPr="0002235A" w:rsidRDefault="0006612D" w:rsidP="0002235A">
      <w:bookmarkStart w:id="0" w:name="_GoBack"/>
      <w:bookmarkEnd w:id="0"/>
    </w:p>
    <w:sectPr w:rsidR="0006612D" w:rsidRPr="00022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12EA7"/>
    <w:multiLevelType w:val="multilevel"/>
    <w:tmpl w:val="DCC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4"/>
  </w:num>
  <w:num w:numId="4">
    <w:abstractNumId w:val="36"/>
  </w:num>
  <w:num w:numId="5">
    <w:abstractNumId w:val="5"/>
  </w:num>
  <w:num w:numId="6">
    <w:abstractNumId w:val="8"/>
  </w:num>
  <w:num w:numId="7">
    <w:abstractNumId w:val="37"/>
  </w:num>
  <w:num w:numId="8">
    <w:abstractNumId w:val="31"/>
  </w:num>
  <w:num w:numId="9">
    <w:abstractNumId w:val="15"/>
  </w:num>
  <w:num w:numId="10">
    <w:abstractNumId w:val="10"/>
  </w:num>
  <w:num w:numId="11">
    <w:abstractNumId w:val="35"/>
  </w:num>
  <w:num w:numId="12">
    <w:abstractNumId w:val="20"/>
  </w:num>
  <w:num w:numId="13">
    <w:abstractNumId w:val="38"/>
  </w:num>
  <w:num w:numId="14">
    <w:abstractNumId w:val="25"/>
  </w:num>
  <w:num w:numId="15">
    <w:abstractNumId w:val="19"/>
  </w:num>
  <w:num w:numId="16">
    <w:abstractNumId w:val="9"/>
  </w:num>
  <w:num w:numId="17">
    <w:abstractNumId w:val="3"/>
  </w:num>
  <w:num w:numId="18">
    <w:abstractNumId w:val="12"/>
  </w:num>
  <w:num w:numId="19">
    <w:abstractNumId w:val="34"/>
  </w:num>
  <w:num w:numId="20">
    <w:abstractNumId w:val="30"/>
  </w:num>
  <w:num w:numId="21">
    <w:abstractNumId w:val="2"/>
  </w:num>
  <w:num w:numId="22">
    <w:abstractNumId w:val="26"/>
  </w:num>
  <w:num w:numId="23">
    <w:abstractNumId w:val="24"/>
  </w:num>
  <w:num w:numId="24">
    <w:abstractNumId w:val="29"/>
  </w:num>
  <w:num w:numId="25">
    <w:abstractNumId w:val="33"/>
  </w:num>
  <w:num w:numId="26">
    <w:abstractNumId w:val="7"/>
  </w:num>
  <w:num w:numId="27">
    <w:abstractNumId w:val="13"/>
  </w:num>
  <w:num w:numId="28">
    <w:abstractNumId w:val="4"/>
  </w:num>
  <w:num w:numId="29">
    <w:abstractNumId w:val="16"/>
  </w:num>
  <w:num w:numId="30">
    <w:abstractNumId w:val="23"/>
  </w:num>
  <w:num w:numId="31">
    <w:abstractNumId w:val="32"/>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9"/>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235A"/>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5F265E"/>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97F9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semiHidden/>
    <w:unhideWhenUsed/>
    <w:rsid w:val="00D97F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oetnoottekstChar">
    <w:name w:val="Voetnoottekst Char"/>
    <w:basedOn w:val="Standaardalinea-lettertype"/>
    <w:link w:val="Voetnoottekst"/>
    <w:uiPriority w:val="99"/>
    <w:semiHidden/>
    <w:rsid w:val="00D97F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63316160">
      <w:bodyDiv w:val="1"/>
      <w:marLeft w:val="0"/>
      <w:marRight w:val="0"/>
      <w:marTop w:val="0"/>
      <w:marBottom w:val="0"/>
      <w:divBdr>
        <w:top w:val="none" w:sz="0" w:space="0" w:color="auto"/>
        <w:left w:val="none" w:sz="0" w:space="0" w:color="auto"/>
        <w:bottom w:val="none" w:sz="0" w:space="0" w:color="auto"/>
        <w:right w:val="none" w:sz="0" w:space="0" w:color="auto"/>
      </w:divBdr>
      <w:divsChild>
        <w:div w:id="69481595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3108392">
      <w:bodyDiv w:val="1"/>
      <w:marLeft w:val="0"/>
      <w:marRight w:val="0"/>
      <w:marTop w:val="0"/>
      <w:marBottom w:val="0"/>
      <w:divBdr>
        <w:top w:val="none" w:sz="0" w:space="0" w:color="auto"/>
        <w:left w:val="none" w:sz="0" w:space="0" w:color="auto"/>
        <w:bottom w:val="none" w:sz="0" w:space="0" w:color="auto"/>
        <w:right w:val="none" w:sz="0" w:space="0" w:color="auto"/>
      </w:divBdr>
      <w:divsChild>
        <w:div w:id="258106818">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91073412">
      <w:bodyDiv w:val="1"/>
      <w:marLeft w:val="0"/>
      <w:marRight w:val="0"/>
      <w:marTop w:val="0"/>
      <w:marBottom w:val="0"/>
      <w:divBdr>
        <w:top w:val="none" w:sz="0" w:space="0" w:color="auto"/>
        <w:left w:val="none" w:sz="0" w:space="0" w:color="auto"/>
        <w:bottom w:val="none" w:sz="0" w:space="0" w:color="auto"/>
        <w:right w:val="none" w:sz="0" w:space="0" w:color="auto"/>
      </w:divBdr>
      <w:divsChild>
        <w:div w:id="1665162182">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2019-05-23T16:46:00Z</dcterms:created>
  <dcterms:modified xsi:type="dcterms:W3CDTF">2019-05-23T16:46:00Z</dcterms:modified>
</cp:coreProperties>
</file>