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A1" w:rsidRPr="007474A1" w:rsidRDefault="007474A1" w:rsidP="007474A1">
      <w:pPr>
        <w:pStyle w:val="Kop1"/>
        <w:shd w:val="clear" w:color="auto" w:fill="FFFFFF"/>
        <w:rPr>
          <w:rFonts w:ascii="Titillium Web" w:hAnsi="Titillium Web"/>
          <w:b w:val="0"/>
          <w:bCs w:val="0"/>
          <w:color w:val="777777"/>
          <w:sz w:val="55"/>
          <w:szCs w:val="55"/>
          <w:lang w:val="nl-BE"/>
        </w:rPr>
      </w:pPr>
      <w:r w:rsidRPr="007474A1">
        <w:rPr>
          <w:rFonts w:ascii="Titillium Web" w:hAnsi="Titillium Web"/>
          <w:b w:val="0"/>
          <w:bCs w:val="0"/>
          <w:color w:val="777777"/>
          <w:sz w:val="55"/>
          <w:szCs w:val="55"/>
          <w:lang w:val="nl-BE"/>
        </w:rPr>
        <w:t>Spanje (Overeenkomst van 24.09.1970)</w:t>
      </w:r>
    </w:p>
    <w:p w:rsidR="007474A1" w:rsidRDefault="007474A1" w:rsidP="007474A1">
      <w:pPr>
        <w:rPr>
          <w:rFonts w:ascii="Times New Roman" w:hAnsi="Times New Roman"/>
          <w:sz w:val="24"/>
          <w:szCs w:val="24"/>
        </w:rPr>
      </w:pPr>
      <w:r>
        <w:rPr>
          <w:rFonts w:ascii="Titillium Web" w:hAnsi="Titillium Web"/>
          <w:color w:val="444444"/>
          <w:sz w:val="20"/>
          <w:szCs w:val="20"/>
        </w:rPr>
        <w:br/>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Spanje (Overeenkomst van 24.09.1970)</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Overeenkomst tussen België en Spanje tot het vermijden van dubbele belasting en tot regeling van sommige andere aangelegenheden inzake belastingen naar het inkomen en naar het vermogen.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474A1" w:rsidTr="007474A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474A1" w:rsidRPr="007474A1" w:rsidRDefault="007474A1">
            <w:pPr>
              <w:pStyle w:val="Normaalweb"/>
              <w:rPr>
                <w:lang w:val="nl-BE"/>
              </w:rPr>
            </w:pPr>
            <w:r w:rsidRPr="007474A1">
              <w:rPr>
                <w:lang w:val="nl-BE"/>
              </w:rPr>
              <w:t>Goedkeuringswet: 14.08.1972</w:t>
            </w:r>
          </w:p>
          <w:p w:rsidR="007474A1" w:rsidRPr="007474A1" w:rsidRDefault="007474A1">
            <w:pPr>
              <w:pStyle w:val="Normaalweb"/>
              <w:rPr>
                <w:lang w:val="nl-BE"/>
              </w:rPr>
            </w:pPr>
            <w:r w:rsidRPr="007474A1">
              <w:rPr>
                <w:lang w:val="nl-BE"/>
              </w:rPr>
              <w:t>Overeenkomst ondertekend op 24.09.1970</w:t>
            </w:r>
          </w:p>
          <w:p w:rsidR="007474A1" w:rsidRPr="007474A1" w:rsidRDefault="007474A1">
            <w:pPr>
              <w:pStyle w:val="Normaalweb"/>
              <w:rPr>
                <w:lang w:val="nl-BE"/>
              </w:rPr>
            </w:pPr>
            <w:r w:rsidRPr="007474A1">
              <w:rPr>
                <w:lang w:val="nl-BE"/>
              </w:rPr>
              <w:t> </w:t>
            </w:r>
          </w:p>
          <w:p w:rsidR="007474A1" w:rsidRPr="007474A1" w:rsidRDefault="007474A1">
            <w:pPr>
              <w:pStyle w:val="Normaalweb"/>
              <w:rPr>
                <w:lang w:val="nl-BE"/>
              </w:rPr>
            </w:pPr>
            <w:r w:rsidRPr="007474A1">
              <w:rPr>
                <w:lang w:val="nl-BE"/>
              </w:rPr>
              <w:t>In werking getreden op 08.10.1972</w:t>
            </w:r>
          </w:p>
          <w:p w:rsidR="007474A1" w:rsidRPr="007474A1" w:rsidRDefault="007474A1">
            <w:pPr>
              <w:pStyle w:val="Normaalweb"/>
              <w:rPr>
                <w:lang w:val="nl-BE"/>
              </w:rPr>
            </w:pPr>
            <w:r w:rsidRPr="007474A1">
              <w:rPr>
                <w:lang w:val="nl-BE"/>
              </w:rPr>
              <w:t> </w:t>
            </w:r>
          </w:p>
          <w:p w:rsidR="007474A1" w:rsidRPr="007474A1" w:rsidRDefault="007474A1">
            <w:pPr>
              <w:pStyle w:val="Normaalweb"/>
              <w:rPr>
                <w:lang w:val="nl-BE"/>
              </w:rPr>
            </w:pPr>
            <w:r w:rsidRPr="007474A1">
              <w:rPr>
                <w:lang w:val="nl-BE"/>
              </w:rPr>
              <w:t>Verschenen in Belgisch Staatsblad: 04.10.1972</w:t>
            </w:r>
          </w:p>
          <w:p w:rsidR="007474A1" w:rsidRPr="007474A1" w:rsidRDefault="007474A1">
            <w:pPr>
              <w:pStyle w:val="Normaalweb"/>
              <w:rPr>
                <w:lang w:val="nl-BE"/>
              </w:rPr>
            </w:pPr>
            <w:r w:rsidRPr="007474A1">
              <w:rPr>
                <w:lang w:val="nl-BE"/>
              </w:rPr>
              <w:t> </w:t>
            </w:r>
          </w:p>
          <w:p w:rsidR="007474A1" w:rsidRPr="007474A1" w:rsidRDefault="007474A1">
            <w:pPr>
              <w:pStyle w:val="Normaalweb"/>
              <w:rPr>
                <w:lang w:val="nl-BE"/>
              </w:rPr>
            </w:pPr>
            <w:r w:rsidRPr="007474A1">
              <w:rPr>
                <w:u w:val="single"/>
                <w:lang w:val="nl-BE"/>
              </w:rPr>
              <w:t>Toepassing vanaf:</w:t>
            </w:r>
          </w:p>
          <w:p w:rsidR="007474A1" w:rsidRPr="007474A1" w:rsidRDefault="007474A1">
            <w:pPr>
              <w:pStyle w:val="Normaalweb"/>
              <w:rPr>
                <w:lang w:val="nl-BE"/>
              </w:rPr>
            </w:pPr>
            <w:r w:rsidRPr="007474A1">
              <w:rPr>
                <w:lang w:val="nl-BE"/>
              </w:rPr>
              <w:t>- Bronbelasting: 01.01.1972</w:t>
            </w:r>
          </w:p>
          <w:p w:rsidR="007474A1" w:rsidRPr="007474A1" w:rsidRDefault="007474A1">
            <w:pPr>
              <w:pStyle w:val="Normaalweb"/>
              <w:rPr>
                <w:lang w:val="nl-BE"/>
              </w:rPr>
            </w:pPr>
            <w:r w:rsidRPr="007474A1">
              <w:rPr>
                <w:lang w:val="nl-BE"/>
              </w:rPr>
              <w:t>- Andere belastingen: 31.12.1971</w:t>
            </w:r>
          </w:p>
          <w:p w:rsidR="007474A1" w:rsidRPr="007474A1" w:rsidRDefault="007474A1">
            <w:pPr>
              <w:pStyle w:val="Normaalweb"/>
              <w:rPr>
                <w:lang w:val="nl-BE"/>
              </w:rPr>
            </w:pPr>
            <w:r w:rsidRPr="007474A1">
              <w:rPr>
                <w:lang w:val="nl-BE"/>
              </w:rPr>
              <w:t> </w:t>
            </w:r>
          </w:p>
          <w:p w:rsidR="007474A1" w:rsidRPr="007474A1" w:rsidRDefault="007474A1">
            <w:pPr>
              <w:pStyle w:val="Normaalweb"/>
              <w:rPr>
                <w:lang w:val="nl-BE"/>
              </w:rPr>
            </w:pPr>
            <w:r w:rsidRPr="007474A1">
              <w:rPr>
                <w:lang w:val="nl-BE"/>
              </w:rPr>
              <w:t>Bull. 502</w:t>
            </w:r>
          </w:p>
          <w:p w:rsidR="007474A1" w:rsidRPr="007474A1" w:rsidRDefault="007474A1">
            <w:pPr>
              <w:pStyle w:val="Normaalweb"/>
              <w:rPr>
                <w:lang w:val="nl-BE"/>
              </w:rPr>
            </w:pPr>
            <w:r w:rsidRPr="007474A1">
              <w:rPr>
                <w:lang w:val="nl-BE"/>
              </w:rPr>
              <w:t> </w:t>
            </w:r>
          </w:p>
          <w:p w:rsidR="007474A1" w:rsidRPr="007474A1" w:rsidRDefault="007474A1">
            <w:pPr>
              <w:pStyle w:val="Normaalweb"/>
              <w:rPr>
                <w:lang w:val="nl-BE"/>
              </w:rPr>
            </w:pPr>
            <w:hyperlink r:id="rId5" w:history="1">
              <w:r w:rsidRPr="007474A1">
                <w:rPr>
                  <w:rStyle w:val="Hyperlink"/>
                  <w:color w:val="663399"/>
                  <w:lang w:val="nl-BE"/>
                </w:rPr>
                <w:t>http://www.dekamer.be/digidoc/DPS/K2010/K20100506/K20100506.pdf</w:t>
              </w:r>
            </w:hyperlink>
          </w:p>
          <w:p w:rsidR="007474A1" w:rsidRPr="007474A1" w:rsidRDefault="007474A1">
            <w:pPr>
              <w:pStyle w:val="Normaalweb"/>
              <w:rPr>
                <w:lang w:val="nl-BE"/>
              </w:rPr>
            </w:pPr>
            <w:r w:rsidRPr="007474A1">
              <w:rPr>
                <w:lang w:val="nl-BE"/>
              </w:rPr>
              <w:t> </w:t>
            </w:r>
          </w:p>
        </w:tc>
      </w:tr>
    </w:tbl>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lastRenderedPageBreak/>
        <w:t>I. Werkingssfeer van de overeenkomst.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 Personen op wie de overeenkomst van toepassing is.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Deze Overeenkomst is van toepassing op personen die verblijfhouder zijn van een overeenkomstsluitende Staat of van beide overeenkomstsluitende Staten.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 Belastingen waarop de overeenkomst van toepassing is.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ondernemingen betaalde lonen of salarissen (met uitsluiting van de bijdragen voor maatschappelijke zekerheid), alsmede belastingen naar waardevermeerdering.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De bestaande belastingen, waarop de Overeenkomst van toepassing is, zijn met name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met betrekking tot België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de personenbelasting;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de vennootschapsbelasting;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de rechtspersonenbelasting;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d) de belasting der niet-verblijfhouders.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met inbegrip van de voorheffingen en aanvullende voorheffingen, de opcentiemen op de hierboven vermelde belastingen en voorheffingen, alsmede de aanvullende gemeentebelasting op de personenbelasting;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met betrekking tot Spanje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de algemene belasting op het inkomen van natuurlijke personen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de algemene belasting op de inkomsten van vennootschappen en andere rechtspersonen, met inbegrip van de bij Artikel 104 van de Wet nr. 41/1964 van 11 juni 1964 ingevoerde bijzondere heffing;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de volgende voorheffingen : de grondbelasting op landelijke eigendommen, de grondbelasting op eigendommen in steden, de belasting op inkomsten van persoonlijke arbeid, de belasting op inkomsten van kapitaal en de belasting op de verrichtingen en winsten op het gebied van handel en nijverheid;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 in de grondgebieden Sahara en Ifni, de belastingen op inkomsten (van arbeid en van vermogen) en de belastingen op ondernemingswinsten;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 voor de ondernemingen die onder de wet van 26 december 1958 vallen en die koolwaterstoffen opsporen en ontginnen, benevens de andere in dit artikel vermelde belastingen, het recht op de oppervlakte, de belasting op de brutovoortbrengst en de bijzondere belasting op de winsten van bovengenoemde vennootschappen;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f) de plaatselijke belastingen op inkomen en vermogen alsmede op waardevermeerdering.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Overeenkomst zal ook van toepassing zijn op elke gelijke of in wezen gelijksoortige belasting, die in de toekomst naast of in de plaats van de bestaande belastingen wordt geheven. Elk jaar zullen de bevoegde autoriteiten van de overeenkomstsluitende Staten elkaar de wijzigingen die in hun onderscheidene belastingwetten zijn aangebracht, mededelen.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II. Begripsbepalingen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3. Algemene bepalingen.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 deze Overeenkomst, tenzij het zinsverband anders vereist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betekent het woord "België", in aardrijkskundig verband gebruikt, het grondgebied van het Koninkrijk België; betekent het woord "Spanje" in hetzelfde verband gebruikt, de Spaanse Staat (te weten het schiereiland Spanje, de Balearen, de Canarische Eilanden en de Spaanse steden en provincies van Afrika);</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betekenen de uitdrukkingen "een overeenkomstsluitende Staat" en "de andere overeenkomstsluitende Staat", België of Spanje, al naar het zinsverband vereist;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3* omvat het woord "persoon" elke natuurlijke persoon, elke vennootschap en elke andere vereniging van personen;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4* betekent het woord "vennootschap" elke rechtspersoon of elk ander lichaam dat als zodanig in de Staat waarvan het een verblijfhouder is, belastbaar is ter zake van zijn inkomen;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5*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6* betekent de uitdrukking "bevoegde autoriteit"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in België, de autoriteit die volgens de nationale wetgeving bevoegd is 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in Spanje, de Minister van Financiën, de Directeur</w:t>
      </w:r>
      <w:r w:rsidRPr="007474A1">
        <w:rPr>
          <w:rFonts w:ascii="Titillium Web" w:hAnsi="Titillium Web"/>
          <w:color w:val="444444"/>
          <w:sz w:val="20"/>
          <w:szCs w:val="20"/>
          <w:lang w:val="nl-BE"/>
        </w:rPr>
        <w:softHyphen/>
        <w:t>generaal der directe belastingen of elke andere door de Minister gedelegeerde overheid.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 2. Voor de toepassing van de Overeenkomst door een overeenkomstsluitende Staat heeft, tenzij het zinsverband anders vereist, elke niet anders omschreven uitdrukking de betekenis welke die uitdrukking </w:t>
      </w:r>
      <w:r w:rsidRPr="007474A1">
        <w:rPr>
          <w:rFonts w:ascii="Titillium Web" w:hAnsi="Titillium Web"/>
          <w:color w:val="444444"/>
          <w:sz w:val="20"/>
          <w:szCs w:val="20"/>
          <w:lang w:val="nl-BE"/>
        </w:rPr>
        <w:lastRenderedPageBreak/>
        <w:t>heeft volgens de wetgeving van die Staat met betrekking tot de belastingen die het onderwerp van de Overeenkomst uitmaken.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4. Fiscale woonplaats.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Indien een natuurlijke persoon ingevolge de bepaling van paragraaf 1 verblijfhouder van beide overeenkomstsluitende Staten is, gelden de volgende regels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indien hij in beide overeenkomstsluitende Staten of in geen van beide gewoonlijk verblijft, wordt hij geacht verblijfhouder te zijn van de overeenkomstsluitende Staat waarvan hij onderdaan is;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 indien hij onderdaan is van beide overeenkomstsluitende Staten of van geen van beide, zullen de bevoegde autoriteiten van de overeenkomstsluitende Staten de aangelegenheid in onderlinge overeenstemming regelen.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Indien een andere dan een natuurlijke persoon ingevolge de bepaling van paragraaf 1 verblijfhouder van beide overeenkomstsluitende Staten is, wordt hij geacht verblijfhouder te zijn van de overeenkomstsluitende Staat waarin de plaats van zijn werkelijke leiding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lastRenderedPageBreak/>
        <w:t>Artikel 5. Vaste inrichting.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Voor de toepassing van deze Overeenkomst betekent de uitdrukking "vaste inrichting" een vaste bedrijfsinrichting waarin de onderneming haar werkzaamheden geheel of gedeeltelijk uitoefent.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uitdrukking "vaste inrichting" omvat in het bijzonder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een plaats waar leiding wordt gegeven;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een filiaal;</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een kantoor;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 een fabriek;</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 een werkplaats;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f) een mijn, een steengroeve of enige andere plaats waar natuurlijke rijkdommen worden geëxploiteerd;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g) de uitvoering van een bouwwerk of van constructiewerkzaamheden waarvan de duur twaalf maanden overschrijdt.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Een vaste inrichting wordt niet aanwezig geacht indien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gebruik wordt gemaakt van inrichtingen, uitsluitend voor de opslag, uitstalling of aflevering van aan de onderneming toebehorende goederen;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een aan de onderneming toebehorende goederenvoorraad wordt aangehouden, uitsluitend voor de opslag, uitstalling of aflevering;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een aan de onderneming toebehorende goederenvoorraad wordt aangehouden, uitsluitend voor de bewerking of verwerking door een andere onderneming;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 een vaste bedrijfsinrichting wordt aangehouden, uitsluitend om voor de onderneming goederen aan te kopen of inlichtingen in te winnen;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 4. Een persoon </w:t>
      </w:r>
      <w:r w:rsidRPr="007474A1">
        <w:rPr>
          <w:rFonts w:ascii="Titillium Web" w:hAnsi="Titillium Web"/>
          <w:color w:val="444444"/>
          <w:sz w:val="20"/>
          <w:szCs w:val="20"/>
          <w:lang w:val="nl-BE"/>
        </w:rPr>
        <w:softHyphen/>
        <w:t>niet zijnde een onafhankelijke vertegenwoordiger in de zin van paragraaf 5-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 vertegenwoordiger, die voor rekening van een verzekeringsonderneming handelt en gewoonlijk namens de onderneming overeenkomsten afsluit, wordt niet geacht onder deze bepaling te vallen.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6. De enkele omstandigheid dat een vennootschap die verblijfhouder is van een overeenkomstsluitende Staat een vennootschap beheerst die verblijfhouder is van de andere overeenkomstsluitende Staat of die in die andere Staat zaken doet (hetzij met behulp van een vaste inrichting hetzij op andere wijze), stempelt een van beide vennootschappen niet tot een vaste inrichting van de andere.</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xml:space="preserve">III. </w:t>
      </w:r>
      <w:r w:rsidRPr="007474A1">
        <w:rPr>
          <w:rStyle w:val="Zwaar"/>
          <w:rFonts w:ascii="Titillium Web" w:hAnsi="Titillium Web"/>
          <w:color w:val="444444"/>
          <w:sz w:val="20"/>
          <w:szCs w:val="20"/>
          <w:lang w:val="nl-BE"/>
        </w:rPr>
        <w:softHyphen/>
        <w:t xml:space="preserve"> Belastingheffing naar het inkomen.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lastRenderedPageBreak/>
        <w:t>Artikel 6. Inkomsten uit onroerende goederen.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Inkomsten uit onroerende goederen zijn belastbaar in de overeenkomstsluitende Staat waarin de goederen zijn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w:t>
      </w:r>
      <w:r w:rsidRPr="007474A1">
        <w:rPr>
          <w:rFonts w:ascii="Titillium Web" w:hAnsi="Titillium Web"/>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Schuldvorderingen verzekerd door hypotheken op de bovengenoemde goederen, evenals schepen en luchtvaartuigen, worden niet als onroerende goederen beschouwd.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De bepaling van paragraaf 1 is van toepassing op inkomsten verkregen uit de rechtstreekse exploitatie of het rechtstreeks genot, uit de verhuring of verpachting, of uit elke andere vorm van exploitatie van onroerende goederen.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bepalingen van de paragrafen 1 en 3 zijn ook van toepassing op inkomsten uit onroerende goederen van een onderneming en op inkomsten uit onroerende goederen gebezigd voor de uitoefening van een vrij beroep.</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7. Winsten van ondernemingen.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3. Bij het bepalen van de winsten van een vaste inrichting worden als aftrek toegelaten kosten die zijn gemaakt ten behoeve van die vaste inrichting, daaronder begrepen kosten van leiding en algemene beheerskosten, aldus gemaakt hetzij in de Staat waarin de vaste inrichting is gevestigd, hetzij elders.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Bij gebrek aan een voldoende boekhouding die het mogelijk maakt het bedrag van de winsten te bepalen van een onderneming van een overeenkomstsluitende Staat, dat aan haar vaste inrichting in de andere Staat kan worden toegerekend mag de belasting in die andere Staat worden gevestigd overeenkomstig zijn eigen wetgeving. De gevolgde methode moet echter zodanig zijn dat het resultaat in overeenstemming is met de in dit artikel neergelegde beginselen.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Geen winsten worden aan een vaste inrichting toegerekend enkel op grond van aankoop door die vaste inrichting van goederen voor de onderneming.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6. Indien in de winsten inkomstenbestanddelen zijn begrepen die afzonderlijk in andere artikelen van deze overeenkomst worden behandeld, beletten de bepalingen van dit artikel geenszins de toepassing van die andere artikelen voor de belastingheffing van de inkomstenbestanddelen.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8. Zee</w:t>
      </w:r>
      <w:r w:rsidRPr="007474A1">
        <w:rPr>
          <w:rStyle w:val="Nadruk"/>
          <w:rFonts w:ascii="Titillium Web" w:hAnsi="Titillium Web"/>
          <w:b/>
          <w:bCs/>
          <w:color w:val="444444"/>
          <w:sz w:val="20"/>
          <w:szCs w:val="20"/>
          <w:lang w:val="nl-BE"/>
        </w:rPr>
        <w:softHyphen/>
        <w:t xml:space="preserve"> en luchtscheepvaartondernemingen.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 afwijking van artikel 7, paragrafen 1 tot 5, zijn winsten uit de exploitatie van schepen of luchtvaartuigen in internationaal verkeer slechts belastbaar in de overeenkomstsluitende Staat waarin de plaats van de werkelijke leiding van de onderneming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Indien de plaats van de werkelijke leiding van een zeescheepvaartonderneming in internationaal verkeer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De bepaling van paragraaf 1 is mede van toepassing op de win-ten van een onderneming van een overeenkomstsluitende Staat, die deelneemt aan een pool, een gemeenschappelijk bedrijf of een internationaal bedrijfslichaam voor zee</w:t>
      </w:r>
      <w:r w:rsidRPr="007474A1">
        <w:rPr>
          <w:rFonts w:ascii="Titillium Web" w:hAnsi="Titillium Web"/>
          <w:color w:val="444444"/>
          <w:sz w:val="20"/>
          <w:szCs w:val="20"/>
          <w:lang w:val="nl-BE"/>
        </w:rPr>
        <w:softHyphen/>
        <w:t xml:space="preserve"> en luchtscheepvaart.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9. Onderling afhankelijke ondernemingen.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Indien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een onderneming van een overeenkomstsluitende Staat onmiddellijk of middellijk deelneemt aan de leiding van, aan het toezicht op, dan wel aan de financiering van een onderneming van de andere overeenkomstsluitende Staat, of</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dezelfde personen onmiddellijk of middellijk deelnemen aan de leiding van, aan het toezicht op, dan wel aan de financiering van een onderneming van een overeenkomstsluitende Staat en van een onderneming van de andere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en in het ene of in het andere geval tussen de twee ondernemingen in hun handels</w:t>
      </w:r>
      <w:r w:rsidRPr="007474A1">
        <w:rPr>
          <w:rFonts w:ascii="Titillium Web" w:hAnsi="Titillium Web"/>
          <w:color w:val="444444"/>
          <w:sz w:val="20"/>
          <w:szCs w:val="20"/>
          <w:lang w:val="nl-BE"/>
        </w:rPr>
        <w:softHyphen/>
        <w:t xml:space="preserve">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10. Dividenden.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Dividenden toegekend door een vennootschap die verblijfhouder is van een overeenkomstsluitende Staat aan een verblijfhouder van de andere overeenkomstsluitende Staat, zijn in die andere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Die dividenden mogen echter in de overeenkomstsluitende Staat, waarvan de vennootschap die de dividenden toekent verblijfhouder is, overeenkomstig de wetgeving van die Staat worden belast, maar de aldus geheven belasting mag niet hoger zijn dan 15 pct. van het brutobedrag van die dividenden.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 bepalingen van deze paragraaf laten onverlet de belastingheffing van de vennootschap ter zake van de winsten waaruit de dividenden worden betaald.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 3. Het woord "dividenden" betekent in dit artikel inkomsten uit aandelen, genotsaandelen of </w:t>
      </w:r>
      <w:r w:rsidRPr="007474A1">
        <w:rPr>
          <w:rFonts w:ascii="Titillium Web" w:hAnsi="Titillium Web"/>
          <w:color w:val="444444"/>
          <w:sz w:val="20"/>
          <w:szCs w:val="20"/>
          <w:lang w:val="nl-BE"/>
        </w:rPr>
        <w:softHyphen/>
        <w:t>rechten, mijnaandelen,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xml:space="preserve">Dit woord omvat eveneens inkomsten </w:t>
      </w:r>
      <w:r w:rsidRPr="007474A1">
        <w:rPr>
          <w:rFonts w:ascii="Titillium Web" w:hAnsi="Titillium Web"/>
          <w:color w:val="444444"/>
          <w:sz w:val="20"/>
          <w:szCs w:val="20"/>
          <w:lang w:val="nl-BE"/>
        </w:rPr>
        <w:softHyphen/>
        <w:t xml:space="preserve"> zelfs toegekend in de vorm van interesten- die belastbaar zijn als inkomsten van belegde kapitalen van vennoten in andere vennootschappen dan op aandelen, die verblijfhouder van België zijn.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bepalingen van paragrafen 1 en 2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 In een zodanig geval zijn de dividenden in die andere Staat belastbaar volgens de wetgeving van die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Indien een vennootschap, die verblijfhouder is van een overeenkomstsluitende Staat, winsten of inkomsten verkrijgt uit de andere overeenkomstsluitende Staat, mag die andere Staat geen belasting heffen van de dividenden, door die vennootschap buiten die andere Staat toegekend aan personen die geen verblijfhouder van die andere Staat zijn, noch de niet uitgedeelde winst van de vennootschap onderwerpen aan een bijkomende belasting, zelfs indien de uitgekeerde dividenden of de niet uitgedeelde winst geheel of gedeeltelijk bestaan uit winst of inkomsten die uit de andere Staat afkomstig zijn, deze bepaling belet die andere Staat niet de dividenden te belasten die verband houden met een deelneming die wezenlijk verbonden is aan een in die andere Staat door een verblijfhouder van de eerstbedoelde Staat aangehouden vaste inrichting.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11. Interest.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Interest afkomstig uit een overeenkomstsluitende Staat en toegekend aan een verblijfhouder van de andere overeenkomstsluitende Staat is in die andere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Die interest mag echter in de overeenkomstsluitende Staat waaruit hij herkomstig is, volgens de wetgeving van die Staat worden belast, maar de aldus geheven belasting mag niet hoger zijn dan 15 pct. van het bedrag van de interest.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Het woord "interest" betekent in dit artikel inkomsten van overheidsfondsen, van leningobligaties met of zonder hypothecaire waarborg of recht van deelnemingen de winsten en, onder voor behoud van paragraaf 4, van schuldvorderingen of deposito's van allerlei aard, alsmede loten van leningen en alle andere opbrengsten die volgens de belastingwetgeving van de Staat waaruit de inkomsten herkomstig zijn, op dezelfde wijze worden belast als inkomsten van geleende of gedeponeerde gelden.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Dit artikel is niet van toepassing op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interest die met dividenden wordt gelijkgesteld volgens artikel 10, paragraaf 3, lid 2;</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b) interest van handelsschuldvorderingen </w:t>
      </w:r>
      <w:r w:rsidRPr="007474A1">
        <w:rPr>
          <w:rFonts w:ascii="Titillium Web" w:hAnsi="Titillium Web"/>
          <w:color w:val="444444"/>
          <w:sz w:val="20"/>
          <w:szCs w:val="20"/>
          <w:lang w:val="nl-BE"/>
        </w:rPr>
        <w:softHyphen/>
        <w:t>met inbegrip van vorderingen vertegenwoordigd door handelspapier</w:t>
      </w:r>
      <w:r w:rsidRPr="007474A1">
        <w:rPr>
          <w:rFonts w:ascii="Titillium Web" w:hAnsi="Titillium Web"/>
          <w:color w:val="444444"/>
          <w:sz w:val="20"/>
          <w:szCs w:val="20"/>
          <w:lang w:val="nl-BE"/>
        </w:rPr>
        <w:softHyphen/>
        <w:t xml:space="preserve"> wegens termijnbetaling van leveringen van koopwaar, goederen of diensten door een onderneming van een overeenkomstsluitende Staat aan een verblijfhouder van de andere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interest van rekeningen</w:t>
      </w:r>
      <w:r w:rsidRPr="007474A1">
        <w:rPr>
          <w:rFonts w:ascii="Titillium Web" w:hAnsi="Titillium Web"/>
          <w:color w:val="444444"/>
          <w:sz w:val="20"/>
          <w:szCs w:val="20"/>
          <w:lang w:val="nl-BE"/>
        </w:rPr>
        <w:softHyphen/>
        <w:t>courant of van voorschotten op naam tussen bankondernemingen van beide overeenkomstsluitende Staten.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 in b en c hierboven bedoelde interest is onderworpen aan de regeling van artikel 7.</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De bepalingen van de paragrafen 1 en 2 zijn niet van toepassing, indien de genieter van de interest, verblijfhouder van een overeenkomstsluitende Staat, in de andere overeenkomstsluitende Staat waaruit de interest herkomstig is, een vaste inrichting heeft waarmede de schuldvordering of het deposito, die de interest opleveren, wezenlijk zijn verbonden. In een zodanig geval is de interest in die andere Staat belastbaar volgens de wetgeving van die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6. Interest wordt geacht uit een overeenkomstsluitende Staat afkomstig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herkomstig te zijn uit de overeenkomstsluitende Staat waarin de vaste inrichting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7. 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door de schuldenaar en de schuldeiser of deponent zou zijn overeengekomen, is de tariefbeperking volgens paragraaf 2 slechts op het laatstbedoelde bedrag van toepassing. In een zodanig geval is het daarboven uitgaande deel van de interest in de overeenkomstsluitende Staat waaruit de interest afkomstig is belastbaar volgens de wetgeving van die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12. Royalty's.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Royalty's afkomstig uit een overeenkomstsluitende Staat en toegekend aan een verblijfhouder van de andere overeenkomstsluitende Staat zijn in die andere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2. Die royalty's mogen echter in de overeenkomstsluitende Staat waaruit zij herkomstig zijn, volgens de wetgeving van die Staat worden belast, maar de aldus geheven belasting mag niet hoger zijn dan 5 pct. van het brutobedrag van de royalty's.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Het woord "royalty's" betekent in dit artikel betalingen van elke aard als vergoeding voor het gebruik of voor het recht van gebruik van een auteursrecht op een werk op het gebied van letterkunde, kunst of wetenschap, films daaronder begrepen, van een octrooi, van een fabrieks</w:t>
      </w:r>
      <w:r w:rsidRPr="007474A1">
        <w:rPr>
          <w:rFonts w:ascii="Titillium Web" w:hAnsi="Titillium Web"/>
          <w:color w:val="444444"/>
          <w:sz w:val="20"/>
          <w:szCs w:val="20"/>
          <w:lang w:val="nl-BE"/>
        </w:rPr>
        <w:softHyphen/>
        <w:t xml:space="preserve"> of handelsmerk, van een ontwerp of model, van een plan, van een geheim recept of werkwijze, dan wel voor het gebruik of voor het recht van gebruik van een nijverheids</w:t>
      </w:r>
      <w:r w:rsidRPr="007474A1">
        <w:rPr>
          <w:rFonts w:ascii="Titillium Web" w:hAnsi="Titillium Web"/>
          <w:color w:val="444444"/>
          <w:sz w:val="20"/>
          <w:szCs w:val="20"/>
          <w:lang w:val="nl-BE"/>
        </w:rPr>
        <w:softHyphen/>
        <w:t>, handels</w:t>
      </w:r>
      <w:r w:rsidRPr="007474A1">
        <w:rPr>
          <w:rFonts w:ascii="Titillium Web" w:hAnsi="Titillium Web"/>
          <w:color w:val="444444"/>
          <w:sz w:val="20"/>
          <w:szCs w:val="20"/>
          <w:lang w:val="nl-BE"/>
        </w:rPr>
        <w:softHyphen/>
        <w:t xml:space="preserve"> of wetenschappelijke uitrusting die geen onroerend goed is als bedoeld in artikel 6, of voor inlichtingen omtrent ervaringen op het gebied van nijverheid, handel of wetenschap.</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bepalingen van de paragrafen 1 en 2 zijn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In een zodanig geval zijn de royalty's in die andere Staat belastbaar volgens de wetgeving van die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Royalty's worden geacht uit een overeenkomstsluitende Staat afkomstig te zijn als de schuldenaar die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afkomstig te zijn uit de overeenkomst-sluitende Staat waarin de vaste inrichting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6. Indien, ten gevolge van een bijzondere verhouding tussen de schuldenaar en de genieter of tussen hen beiden en derden het bedrag van de royalty's, gelet op de prestatie waarvoor zij worden toegekend, hoger is dan het normale bedrag dat zonder zulk een verhouding door de schuldenaar en de genieter zou zijn overeengekomen, is de tariefbeperking volgens paragraaf 2 slechts op het laatstbedoelde bedrag van toepassing. In een zodanig geval is het daarboven uitgaande deel van de royalty's in de overeenkomstsluitende Staat waaruit de royalty's afkomstig zijn belastbaar volgens de wetgeving van die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13. Vermogenswinsten.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Winsten verkregen uit de vervreemding van onroerende goederen, als omschreven in artikel 6, paragraaf 2, zijn belastbaar in de overeenkomstsluitende Staat waarin die goederen zijn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2. 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samen met de gehele onderneming) of van de vaste basis, zijn in die andere Staat belastbaar. De regels van artikel 7, paragrafen 2 en 3, zijn van toepassing bij het bepalen van het bedrag van die winsten.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Winsten verkregen uit de vervreemding van roerende goederen als bedoeld in artikel 22, paragraaf 3, zijn echter slechts belastbaar in de overeenkomstsluitende Staat waar die goederen zelf krachtens voormeld artikel belastbaar zijn.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3. Winsten verkregen uit de vervreemding van alle andere goederen, daaronder begrepen een participatie </w:t>
      </w:r>
      <w:r w:rsidRPr="007474A1">
        <w:rPr>
          <w:rFonts w:ascii="Titillium Web" w:hAnsi="Titillium Web"/>
          <w:color w:val="444444"/>
          <w:sz w:val="20"/>
          <w:szCs w:val="20"/>
          <w:lang w:val="nl-BE"/>
        </w:rPr>
        <w:softHyphen/>
        <w:t>welke geen deel uitmaakt van het bedrijfsvermogen van een vaste inrichting als bedoeld in paragraaf 2, lid 1, in een vennootschap op aandelen, zijn slechts belastbaar in de overeenkomstsluitende Staat waarvan de vervreemder verblijfhouder is.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14. Vrije beroepen.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uitdrukking "vrij beroep" omvat onder meer zelfstandige werkzaamheden op het gebied van wetenschap, letterkunde, kunst, opvoeding of onderwijs, alsmede de zelfstandige werkzaamheden van artsen, advocaten, ingenieurs, architecten, tandartsen en accountants.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15. Niet zelfstandige beroepen.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Onder voorbehoud van de bepalingen van de artikelen 16, 18, 19, 20 en 21,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In afwijking van paragraaf 1 en onder het aldaar vermelde voorbehoud zijn beloningen verkregen door een verblijfhouder van een overeenkomstsluitende Staat ter zake van een in de andere overeenkomstsluitende Staat uitgeoefende, niet in paragraaf 3 bedoelde, dienstbetrekking slechts in de eerstbedoelde Staat belastbaar indien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de beloningen werkzaamheden vergelden, die in de andere Staat werden uitgeoefend tijdens een tijdvak of tijdvakken welke -met inbegrip van de gewone arbeidsonderbrekingen- gedurende het kalenderjaar een totaal van 183 dagen niet te boven gaan;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de beloningen worden betaald door of namens een werkgever die geen verblijfhouder van de andere Staat is, 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de last van de beloningen als zodanig niet worden gedragen door een vaste inrichting of een vaste basis, die de werkgever in de andere Staat heeft.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In afwijking van paragraaf 1 worden beloningen ter zake van een dienstbetrekking uitgeoefend aan boord van een schip of luchtvaartuig in internationaal verkeer geacht betrekking te hebben op werkzaamheden uitgeoefend in de overeenkomstsluitende Staat, waarin de plaats van de werkelijke leiding van de onderneming is gelegen en zijn ze in die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16. Beheerders en commissarissen van vennootschappen.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Tantièmes, presentiegelden en andere soortgelijke uitkeringen, door een verblijfhouder van een overeenkomstsluitende Staat verkregen in zijn hoedanigheid van lid van de raad van beheer of van toezicht, of van een gelijkaardig orgaan van een vennootschap op aandelen die verblijfhouder is van de andere overeenkomstsluitende Staat, zijn in die andere Staat belastbaar. Dit geldt ook voor de beloningen van een gecommanditeerde vennoot van een vennootschap bij wijze van geldschieting op aandelen.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beloningen die de in paragraaf 1 bedoelde personen in een andere hoedanigheid ontvangen vallen volgens hun aard onder de bepalingen van artikel 14 of van artikel 15.</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17. Artiesten en sportbeoefenaars.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Niettegenstaande de bepalingen van de artikelen 14 en 15 zijn inkomsten die beroepsartiesten, zoals toneelspelers, film</w:t>
      </w:r>
      <w:r w:rsidRPr="007474A1">
        <w:rPr>
          <w:rFonts w:ascii="Titillium Web" w:hAnsi="Titillium Web"/>
          <w:color w:val="444444"/>
          <w:sz w:val="20"/>
          <w:szCs w:val="20"/>
          <w:lang w:val="nl-BE"/>
        </w:rPr>
        <w:softHyphen/>
        <w:t>, radio</w:t>
      </w:r>
      <w:r w:rsidRPr="007474A1">
        <w:rPr>
          <w:rFonts w:ascii="Titillium Web" w:hAnsi="Titillium Web"/>
          <w:color w:val="444444"/>
          <w:sz w:val="20"/>
          <w:szCs w:val="20"/>
          <w:lang w:val="nl-BE"/>
        </w:rPr>
        <w:softHyphen/>
        <w:t xml:space="preserve"> of televisieartiesten en musici alsmede sportbeoefenaars, als zodanig verkrijgen uit hun persoonlijke werkzaamheden, belastbaar in de overeenkomstsluitende Staat waarin die werkzaamheden worden verricht.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18 Pensioenen.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Onder voorbehoud van de bepalingen van artikel 19 zijn pensioenen en andere soortgelijke beloningen, betaald aan een verblijfhouder van een overeenkomstsluitende Staat ter zake van een vroegere dienstbetrekking, slechts in die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19. Openbare beloningen en pensioenen.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Beloningen, daaronder begrepen pensioenen, door een overeenkomstsluitende Staat of door een staatkundig onderdeel of een plaatselijke gemeenschap daarvan, ofwel rechtstreeks ofwel uit door hen in het leven geroepen fondsen betaald aan een natuurlijke persoon ter zake van diensten bewezen aan die Staat of aan een staatkundig onderdeel of een plaatselijke gemeenschap daarvan, zijn slechts in die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Deze bepaling is niet van toepassing indien de genieter van die inkomsten onderdaan is van de andere Staat zonder terzelfdertijd onderdaan te zijn van de eerstbedoelde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Paragraaf 1 is niet van toepassing op beloningen of pensioenen ter zake van diensten verricht in verband met enig handels</w:t>
      </w:r>
      <w:r w:rsidRPr="007474A1">
        <w:rPr>
          <w:rFonts w:ascii="Titillium Web" w:hAnsi="Titillium Web"/>
          <w:color w:val="444444"/>
          <w:sz w:val="20"/>
          <w:szCs w:val="20"/>
          <w:lang w:val="nl-BE"/>
        </w:rPr>
        <w:softHyphen/>
        <w:t xml:space="preserve"> of nijverheidsbedrijf uitgeoefend door een overeenkomstsluitende Staat of door een staatkundig onderdeel of een plaatselijke gemeenschap daarvan.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20. Leraren en studenten.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 1. Alle beloningen van hoogleraren en andere leden van het onderwijzend personeel die verblijfhouder van een overeenkomstsluitende Staat zijn en tijdelijk in de andere overeenkomstsluitende Staat verblijven om aldaar gedurende een tijdvak van ten hoogste twee jaar onderwijs te geven of wetenschappelijk </w:t>
      </w:r>
      <w:r w:rsidRPr="007474A1">
        <w:rPr>
          <w:rFonts w:ascii="Titillium Web" w:hAnsi="Titillium Web"/>
          <w:color w:val="444444"/>
          <w:sz w:val="20"/>
          <w:szCs w:val="20"/>
          <w:lang w:val="nl-BE"/>
        </w:rPr>
        <w:lastRenderedPageBreak/>
        <w:t>onderzoek te verrichten aan een universiteit of een andere officieel erkende onderwijsinrichting of wetenschappelijke instelling, zijn slechts in de eerstbedoelde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Sommen ten behoeve van zijn onderhoud, onderwijs of opleiding ontvangen door een student een leerling of een voor het bedrijfsleven opgeleid wordende persoon (stagiair) die verblijfhouder van een overeenkomstsluitende Staat is of vroeger was en uitsluitend voor zijn onderwijs of zijn opleiding in de andere overeenkomstsluitende Staat verblijft, zijn in die andere Staat niet belastbaar, op voorwaarde dat die sommen herkomstig zijn uit bronnen buiten die andere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21. Niet uitdrukkelijk vermelde inkomsten.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Bestanddelen van het inkomen van een verblijfhouder van een overeenkomstsluitende Staat, die naar hun aard of hun afkomst niet in de voorgaande artikelen van de overeenkomst zijn vermeld en in die Staat aan belasting zijn onderworpen, zijn slechts in die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xml:space="preserve">IV. </w:t>
      </w:r>
      <w:r w:rsidRPr="007474A1">
        <w:rPr>
          <w:rStyle w:val="Zwaar"/>
          <w:rFonts w:ascii="Titillium Web" w:hAnsi="Titillium Web"/>
          <w:color w:val="444444"/>
          <w:sz w:val="20"/>
          <w:szCs w:val="20"/>
          <w:lang w:val="nl-BE"/>
        </w:rPr>
        <w:softHyphen/>
        <w:t xml:space="preserve"> Belastingheffing van vermogen.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22.</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Vermogen bestaande uit onroerende goederen, als omschreven in artikel 6, paragraaf 2, is belastbaar in de overeenkomstsluitende Staat waarin die goederen zijn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Onder voorbehoud van de bepalingen van paragraaf 3 is vermogen bestaande uit roerende goederen, die deel uitmaken van het bedrijfsvermogen van een vaste inrichting van een onderneming, of uit roerende goederen die behoren tot een vaste basis gebezigd voor de uitoefening van een vrij beroep, belastbaar in de overeenkomstsluitende Staat waarin de vaste inrichting of de vaste basis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In internationaal verkeer geëxploiteerde schepen en luchtvaartuigen, zomede roerende goederen die voor de exploitatie daarvan worden gebruikt, zijn slechts belastbaar in de overeenkomstsluitende Staat waarin de plaats van de werkelijke leiding van de onderneming is gelegen.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xml:space="preserve">§ 4. Alle andere vermogensbestanddelen van een verblijfhouder van een overeenkomstsluitende Staat </w:t>
      </w:r>
      <w:r w:rsidRPr="007474A1">
        <w:rPr>
          <w:rFonts w:ascii="Titillium Web" w:hAnsi="Titillium Web"/>
          <w:color w:val="444444"/>
          <w:sz w:val="20"/>
          <w:szCs w:val="20"/>
          <w:lang w:val="nl-BE"/>
        </w:rPr>
        <w:softHyphen/>
        <w:t>daaronder begrepen een deelneming in een vennootschap op aandelen</w:t>
      </w:r>
      <w:r w:rsidRPr="007474A1">
        <w:rPr>
          <w:rFonts w:ascii="Titillium Web" w:hAnsi="Titillium Web"/>
          <w:color w:val="444444"/>
          <w:sz w:val="20"/>
          <w:szCs w:val="20"/>
          <w:lang w:val="nl-BE"/>
        </w:rPr>
        <w:softHyphen/>
        <w:t xml:space="preserve"> zijn slechts in die Staat belastbaar.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V. - Bepalingen tot voorkoming van dubbele belasting.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23.</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Indien een verblijfhouder van een overeenkomstsluitende Staat niet in de paragrafen 3 en 4 hierna bedoelde inkomsten ontvangt, die volgens de bepalingen van deze Overeenkomst in de andere overeenkomstsluitende Staat belastbaar zijn, stelt de eerste Staat deze inkomsten vrij van belasting, maar om het bedrag van zijn belastingen over het overige inkomen van die verblijfhouder te berekenen, mag hij hetzelfde tarief toepassen alsof die inkomsten niet waren vrijgesteld.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Indien volgens de wetgeving van een overeenkomstsluitende Staat verliezen, welke een onderneming van deze Staat in een in de andere Staat gelegen vaste inrichting heeft geleden, voor de belastingheffing van die onderneming in de eerstbedoelde Staat werkelijk in mindering van de winsten werden gebracht, is de vrijstelling volgens paragraaf 1 in de eerstbedoelde Staat niet van toepassing op de winsten van andere belastbare tijdperken, die aan die inrichting kunnen worden toegerekend, in zover die winsten in de andere Staat ook van belastingen werden vrijgesteld wegens hun compensatie met die verliezen.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Onder voorbehoud van paragraaf 4 hierna, indien een verblijfhouder van een overeenkomstsluitende Staat inkomsten verkrijgt die volgens de bepalingen van artikel 10, paragraaf 2, artikel 11, paragrafen 2 en 7, of artikel 12, paragrafen 2 en 6, in de andere overeenkomstsluitende Staat belastbaar zijn, verleent de eerstbedoelde Staat op de belasting, door deze verblijfbouder op die inkomsten verschuldigd, een vermindering berekend op het bedrag van gezegde inkomsten dat in het belastbare inkomen van die verblijfhouder is begrepen en waarvan het tarief niet lager mag zijn dan het tarief van de belasting die in de andere Staat van gezegde inkomsten werd geheven overeenkomstig artikel 10, paragraaf 2, artikel 11, paragraaf 2, of artikel 12, paragraaf 2, volgens het geval.</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Met betrekking tot verblijfhouders van Spanje is de bepaling van deze paragraaf van toepassing op de algemene belastingen alsmede op de voorheffingen.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Indien een vennootschap, verblijfhouder van een overeenkomstsluitende Staat, aandelen of delen in eigendom bezit van een vennootschap die verblijfhouder is van de andere overeenkomstsluitende Staat, worden de dividenden die haar door deze laatste vennootschap worden toegekend voor de toepassing van de belasting bedoeld in artikel 2, paragraaf 3, 1° - b of 2° - b, volgens het geval in de eerste Staat aan dezelfde regeling onderworpen als de dividenden welke worden toegekend door een vennootschap die verblijfhouder is van de eerste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Voor de toepassing van paragraaf 3 hiervoren worden geacht de in artikel 11, paragraaf 2, bepaalde belasting te hebben ondergaan, de interesten die vermindering van Spaanse belasting genieten op grond van artikel 1 van het wetsdecreet van 19 oktober 1961 houdende verlaging van sommige belastingen in verband met leningen die door Spaanse ondernemingen worden uitgegeven of hen door buitenlandse financiële instellingen worden toegestaan voor de financiering van nieuwe investeringen.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xml:space="preserve">VI. </w:t>
      </w:r>
      <w:r w:rsidRPr="007474A1">
        <w:rPr>
          <w:rStyle w:val="Zwaar"/>
          <w:rFonts w:ascii="Titillium Web" w:hAnsi="Titillium Web"/>
          <w:color w:val="444444"/>
          <w:sz w:val="20"/>
          <w:szCs w:val="20"/>
          <w:lang w:val="nl-BE"/>
        </w:rPr>
        <w:softHyphen/>
        <w:t xml:space="preserve"> Bijzondere bepalingen.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24. Non-discriminatie.</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waarvan onderdanen van die andere Staat onder gelijke omstandigheden zijn of kunnen worden onderworpen.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uitdrukking "onderdanen" betekent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alle natuurlijke personen, die de nationaliteit van een overeenkomstsluitende Staat bezitten;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alle rechtspersonen, personenvennootschappen en verenigingen opgericht overeenkomstig de wetgeving die van kracht is in een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Staatlozen worden in een overeenkomstsluitende Staat niet onderworpen aan enige belastingheffing of daarmede verband houdende verplichting die anders of zwaarder is dan de belastingheffing en daarmede verband houdende verplichtingen, waaraan onderdanen van die Staat onder gelijke omstandigheden zijn of kunnen worden onderworpen.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xml:space="preserve">Deze bepaling mag niet aldus worden uitgelegd dat een overeenkomstsluitende Staat verplicht zou zijn aan verblijfhouders van de andere overeenkomstsluitende Staat de persoonlijke aftrekken, tegemoetkomingen en belastingverminderingen uit hoofde van gezinstoestand of </w:t>
      </w:r>
      <w:r w:rsidRPr="007474A1">
        <w:rPr>
          <w:rFonts w:ascii="Titillium Web" w:hAnsi="Titillium Web"/>
          <w:color w:val="444444"/>
          <w:sz w:val="20"/>
          <w:szCs w:val="20"/>
          <w:lang w:val="nl-BE"/>
        </w:rPr>
        <w:softHyphen/>
        <w:t>lasten te verlenen, die hij aan zijn eigen verblijfhouders verleent.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Dezelfde bepaling belet niet dat de winsten, welke kunnen worden toegerekend aan de in een overeenkomstsluitende Staat gelegen vaste inrichting waarover een vennootschap, die verblijfhouder is van de andere overeenkomstsluitende Staat, of een andere vereniging van personen, waarvan de plaats van werkelijke leiding in die andere Staat is gelegen, de beschikking heeft, in de eerstbedoelde Staat gezamenlijk worden belast tegen het tarief dat door zijn nationale wetgeving is vastgesteld, op voorwaarde dat dit tarief niet hoger is dan het maximumtarief van de belasting welke van toepassing is op het geheel of op een deel van de winsten van vennootschappen die verblijfhouder zijn van de eerstbedoelde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5. Behoudens het geval van toepassing van artikel 9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op dezelfde voorwaarden, alsof zij aan een verblijfhouder van de eerstbedoelde Staat zouden zijn betaald.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Evenzo worden de schulden van een onderneming van een overeenkomstsluitende Staat tegenover een verblijfhouder van de andere overeenkomstsluitende Staat voor de vaststelling van het belastbare vermogen van die onderneming in mindering gebracht op dezelfde voorwaarden, alsof zij tegenover een verblijfhouder van de eerste Staat zouden zijn aangegaan.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6.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7. In dit artikel betekent de uitdrukking "belastingheffing" belastingen van elke soort en benaming.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25. Regeling voor onderling overleg.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 1. Indien een verblijfhouder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van die Staten voorziet, schriftelijk een met redenen </w:t>
      </w:r>
      <w:r w:rsidRPr="007474A1">
        <w:rPr>
          <w:rFonts w:ascii="Titillium Web" w:hAnsi="Titillium Web"/>
          <w:color w:val="444444"/>
          <w:sz w:val="20"/>
          <w:szCs w:val="20"/>
          <w:lang w:val="nl-BE"/>
        </w:rPr>
        <w:lastRenderedPageBreak/>
        <w:t>omkleed verzoek om herziening van die belastingheffing richten aan de bevoegde autoriteit van de overeenkomstsluitende Staat waarvan hij verblijfhouder is. Dat verzoek moet worden ingediend binnen een termijn van twee jaren vanaf de betekening of vanaf de inning bij de bron van de tweede aanslag.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belastingsheffing die niet in overeenstemming is met de overeenkomst, te vermijden.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De bevoegde autoriteiten van de overeenkomstsluitende Staten trachten moeilijkheden of twijfelpunten die mochten rijzen met betrekking tot de toepassing van de overeenkomst in onderlinge overeenstemming op te lossen.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4. 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26. Uitwisseling van inlichtingen.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De bevoegde autoriteiten van de overeenkomstsluitende Staten wisselen de inlichtingen uit die nodig zijn om uitvoering te geven aan de bepalingen van de Overeenkomst en aan die van de nationale wetten van de overeenkomstsluitende Staten met betrekking tot de belastingen waarop de Overeenkomst van toepassing is, voor zover de belastingheffing waarin deze voorzien in overeenstemming is met de Overeenkomst.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Elke aldus bekomen inlichting moet geheim worden gehouden : buiten de belastingplichtige of zijn gevolmachtigde mag zij slechts worden medegedeeld aan personen of autoriteiten die belast zijn met de vestiging of de invordering van de in de Overeenkomst bedoelde belastingen en met de desbetreffende bezwaarschriften en verhalen.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In geen geval mogen de bepalingen van paragraaf 1 aldus worden uitgelegd, dat zij een van de overeenkomstsluitende Staten de verplichting opleggen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administratieve maatregelen te nemen, welke afwijken van zijn eigen wetgeving of van zijn administratieve praktijk of van die van de andere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b) bijzonderheden te verstrekken, die niet verkrijgbaar zouden zijn volgens zijn eigen wetgeving of binnen het raam van zijn normale administratieve praktijk of die van de andere overeenkomstsluitende Staat;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c) inlichtingen te verstrekken die een handels</w:t>
      </w:r>
      <w:r w:rsidRPr="007474A1">
        <w:rPr>
          <w:rFonts w:ascii="Titillium Web" w:hAnsi="Titillium Web"/>
          <w:color w:val="444444"/>
          <w:sz w:val="20"/>
          <w:szCs w:val="20"/>
          <w:lang w:val="nl-BE"/>
        </w:rPr>
        <w:softHyphen/>
        <w:t>, nijverheids</w:t>
      </w:r>
      <w:r w:rsidRPr="007474A1">
        <w:rPr>
          <w:rFonts w:ascii="Titillium Web" w:hAnsi="Titillium Web"/>
          <w:color w:val="444444"/>
          <w:sz w:val="20"/>
          <w:szCs w:val="20"/>
          <w:lang w:val="nl-BE"/>
        </w:rPr>
        <w:softHyphen/>
        <w:t xml:space="preserve"> of beroepsgeheim of een handelswerkwijze zouden onthullen dan wel inlichtingen waarvan het verstrekken in strijd zou zijn met de openbare orde.</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27. Varia.</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De bepalingen van deze Overeenkomst tasten in geen enkel opzicht de fiscale voorrechten aan die leden van diplomatieke zendingen of consulaire posten ontlenen aan de algemene regelen van het volkenrecht of aan de bepalingen van bijzondere akkoorden.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Met betrekking tot vennootschappen die verblijfhouder van België zijn, stellen de bepalingen van de overeenkomst geen beperking aan de belastingheffing, overeenkomstig de Belgische wetgeving, in geval van inkoop van eigen aandelen of delen of naar aanleiding van de verdeling van het maatschappelijk vermogen.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3. De Ministers van Financiën van de overeenkomstsluitende Staten of hun daartoe bevoegde lasthebbers stellen zich rechtstreeks met elkander in verbinding voor de toepassing van de Overeenkomst.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xml:space="preserve">VII. </w:t>
      </w:r>
      <w:r w:rsidRPr="007474A1">
        <w:rPr>
          <w:rStyle w:val="Zwaar"/>
          <w:rFonts w:ascii="Titillium Web" w:hAnsi="Titillium Web"/>
          <w:color w:val="444444"/>
          <w:sz w:val="20"/>
          <w:szCs w:val="20"/>
          <w:lang w:val="nl-BE"/>
        </w:rPr>
        <w:softHyphen/>
        <w:t xml:space="preserve"> Slotbepalingen.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28. Inwerkingtreding.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1. Deze Overeenkomst zal worden bekrachtigd en de bekrachtigingsoorkonden zullen zo spoedig mogelijk te Madrid worden uitgewisseld.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2. De Overeenkomst zal in werking treden op de vijftiende dag die volgt op de dag van de uitwisseling van de bekrachtigingsoorkonden en zij zal van toepassing zijn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op de bij de bron verschuldigde belastingen op inkomsten toegekend of betaalbaar gesteld met ingang van 1 januari van het jaar waarin de bekrachtigingsoorkonden zijn uitgewisseld;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op de andere belastingen geheven naar inkomsten van belastbare tijdperken die eindigen met ingang van 31 december van het jaar waarin de bekrachtigingsoorkonden zijn uitgewisseld;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3* in afwijking van 1* en 2* hierboven en met betrekking tot artikel 8, op de winsten behaald tijdens met ingang van 31 december 1960 afgesloten boekjaren.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Artikel 29. Opzegging.</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Deze Overeenkomst zal voor onbepaalde tijd in werking blijven; maar elke overeenkomstsluitende Staat kan tot en met de 30e juni van elk kalenderjaar met ingang van het vijfde jaar vanaf het jaar van de uitwisseling van de bekrachtigingsoorkonden, aan de andere overeenkomstsluitende Staat langs diplomatieke weg een schriftelijke opzegging doen toekomen. In geval van opzegging vóór 1 juli van zodanig jaar, zal de Overeenkomst voor de laatste maal van toepassing zijn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op de bij de bron verschuldigde belastingen op inkomsten die zijn toegekend of betaalbaar gesteld ten laatste op de 31e december van dat jaar;</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op de andere belastingen geheven naar inkomsten van belastbare tijdperken die eindigen ten laatste op de 30e december van het kalenderjaar dat op het gezegde jaar volgt.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Ten blijke waarvan de Gevolmachtigden van beide Staten deze Overeenkomst hebben ondertekend en daaraan hun zegel hebben gehecht,</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Gedaan te Brussel op 24 september 1970, in tweevoud, in de Nederlandse, de Franse en de Spaanse taal, zijnde de drie teksten gelijkelijk authentiek.</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Voor het Koninkrijk België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P. Harmel.</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Voor de Spaanse Staat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J. A. Delibes.</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Nadruk"/>
          <w:rFonts w:ascii="Titillium Web" w:hAnsi="Titillium Web"/>
          <w:b/>
          <w:bCs/>
          <w:color w:val="444444"/>
          <w:sz w:val="20"/>
          <w:szCs w:val="20"/>
          <w:lang w:val="nl-BE"/>
        </w:rPr>
        <w:t>Protocol.</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Style w:val="Zwaa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Bij de ondertekening van de Overeenkomst tot het vermijden van dubbele belasting en tot regeling van sommige andere aangelegenheden inzake belastingen naar het inkomen en naar het vermogen, heden tussen België en Spanje gesloten, zijn de ondergetekende Gevolmachtigden overeengekomen, dat de volgende bepalingen een integrerend deel van die Overeenkomst zullen uitmaken.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(1) Ad artikel 2, § 3, 2*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Sub f) van deze bepaling wordt met name de Spaanse "Arbitrio de radicación" bedoeld.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(2) Ad artikel 3, § 1, 1*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a) in het geval dat in België wettelijk bepalingen in die zin worden getroffen, zal het woord "België" eveneens betekenen de zeebodem en de ondergrond van de Noordzee grenzend aan de Belgische territoriale zee, waarover België soevereine rechten van onderzoek en ontginning uitoefent; de afbakening van dit gebied zal, in dat geval aan Spanje langs diplomatieke weg worden betekend zodra zij kan worden bepaald ingevolge akkoorden met het Verenigd Koninkrijk, Frankrijk en Nederland;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b) het woord "Spanje" betekent eveneens elk aan de Spaanse territoriale zee grenzend gebied dat volgens de Spaanse wetgeving betreffende het Continentaal Plat is aangeduid of later zou worden aangeduid als een gebied waarin de rechten van Spanje met betrekking tot de zeebodem en de ondergrond van de onderzeese gebieden en de bodemrijkdom daarvan kunnen worden uitgeoefend.</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(3) Ad artikel 4, § 1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t xml:space="preserve">De uitdrukking "verblijfhouder van een overeenkomstsluitende Staat" slaat ook op vennootschappen </w:t>
      </w:r>
      <w:r w:rsidRPr="007474A1">
        <w:rPr>
          <w:rFonts w:ascii="Titillium Web" w:hAnsi="Titillium Web"/>
          <w:color w:val="444444"/>
          <w:sz w:val="20"/>
          <w:szCs w:val="20"/>
          <w:lang w:val="nl-BE"/>
        </w:rPr>
        <w:softHyphen/>
        <w:t>andere dan op aandelen</w:t>
      </w:r>
      <w:r w:rsidRPr="007474A1">
        <w:rPr>
          <w:rFonts w:ascii="Titillium Web" w:hAnsi="Titillium Web"/>
          <w:color w:val="444444"/>
          <w:sz w:val="20"/>
          <w:szCs w:val="20"/>
          <w:lang w:val="nl-BE"/>
        </w:rPr>
        <w:softHyphen/>
        <w:t xml:space="preserve"> die de aanslag van hun winsten in de personeelsbelasting hebben gekozen.</w:t>
      </w:r>
    </w:p>
    <w:p w:rsidR="007474A1" w:rsidRPr="007474A1" w:rsidRDefault="007474A1" w:rsidP="007474A1">
      <w:pPr>
        <w:pStyle w:val="Normaalweb"/>
        <w:shd w:val="clear" w:color="auto" w:fill="FFFFFF"/>
        <w:rPr>
          <w:rFonts w:ascii="Titillium Web" w:hAnsi="Titillium Web"/>
          <w:color w:val="444444"/>
          <w:sz w:val="20"/>
          <w:szCs w:val="20"/>
          <w:lang w:val="nl-BE"/>
        </w:rPr>
      </w:pPr>
      <w:r w:rsidRPr="007474A1">
        <w:rPr>
          <w:rFonts w:ascii="Titillium Web" w:hAnsi="Titillium Web"/>
          <w:color w:val="444444"/>
          <w:sz w:val="20"/>
          <w:szCs w:val="20"/>
          <w:lang w:val="nl-BE"/>
        </w:rPr>
        <w:lastRenderedPageBreak/>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(4) Ad artikel 11, § 4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Spanje behoudt het recht de onder b) van deze bepaling bedoelde interesten, die aan de vaste inrichting waarover een Belgische onderneming in Spanje beschikt worden toegekend, aan de belasting op inkomsten van kapitaal te onderwerpen.</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(5) Ad artikel 23, § 4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a) wat de dividenden betreft welke door een vennootschap die verblijfhouder van Spanje is worden toegekend aan een vennootschap die verblijfhouder van België is, belet deze bepaling niet dat de roerende voorheffing wordt geheven die volgens de Belgische wetgeving is verschuldigd;</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wat de dividenden betreft welke door een vennootschap die verblijfhouder van België is worden toegekend aan een vennootschap die verblijfhouder van Spanje is, bezet deze bepaling niet dat de Spaanse belasting op inkomsten van kapitaal wordt geheven, met dien verstande dat dubbele belasting overeenkomstig artikel 23, § 3, wordt voorkomen</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te Brussel op 24 september 1970, in tweevoud, in de Nederlandse, de Franse en de Spaanse taal, zijnde de drie teksten gelijkelijk authentiek.</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België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P. Harmel,</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Spaanse Staat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J, A. Delibes.</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bekrachtigingsoorkonden werden uitgewisseld te Madrid op 23 september 1972.</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474A1" w:rsidRDefault="007474A1" w:rsidP="007474A1">
      <w:pPr>
        <w:pStyle w:val="Normaalweb"/>
        <w:shd w:val="clear" w:color="auto" w:fill="FFFFFF"/>
        <w:rPr>
          <w:rFonts w:ascii="Titillium Web" w:hAnsi="Titillium Web"/>
          <w:color w:val="444444"/>
          <w:sz w:val="20"/>
          <w:szCs w:val="20"/>
        </w:rPr>
      </w:pPr>
      <w:r>
        <w:rPr>
          <w:rFonts w:ascii="Titillium Web" w:hAnsi="Titillium Web"/>
          <w:color w:val="444444"/>
          <w:sz w:val="20"/>
          <w:szCs w:val="20"/>
        </w:rPr>
        <w:t>Overeenkomstig het bepaalde in artikel 28.2 van de Overeenkomst, zullen deze akten in werking treden op 8 oktober 1972.</w:t>
      </w:r>
    </w:p>
    <w:p w:rsidR="0006612D" w:rsidRPr="0006612D" w:rsidRDefault="0006612D" w:rsidP="007474A1">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51E6F"/>
    <w:rsid w:val="0098170B"/>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10/K20100506/K2010050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7253</Words>
  <Characters>43228</Characters>
  <Application>Microsoft Office Word</Application>
  <DocSecurity>0</DocSecurity>
  <Lines>1729</Lines>
  <Paragraphs>1074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2019-05-23T16:09:00Z</dcterms:created>
  <dcterms:modified xsi:type="dcterms:W3CDTF">2019-05-23T16:09:00Z</dcterms:modified>
</cp:coreProperties>
</file>