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595" w:rsidRPr="00FE3595" w:rsidRDefault="00FE3595" w:rsidP="00FE3595">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FE3595">
        <w:rPr>
          <w:rFonts w:ascii="Verdana" w:eastAsia="Times New Roman" w:hAnsi="Verdana" w:cs="Times New Roman"/>
          <w:color w:val="777777"/>
          <w:kern w:val="36"/>
          <w:sz w:val="55"/>
          <w:szCs w:val="55"/>
          <w:lang w:eastAsia="en-GB"/>
        </w:rPr>
        <w:t>Mauritius (Overeenkomst van 04.07.1995)</w:t>
      </w:r>
    </w:p>
    <w:p w:rsidR="00FE3595" w:rsidRPr="00FE3595" w:rsidRDefault="00FE3595" w:rsidP="00FE3595">
      <w:pPr>
        <w:spacing w:after="0" w:line="240" w:lineRule="auto"/>
        <w:jc w:val="both"/>
        <w:rPr>
          <w:rFonts w:ascii="Times New Roman" w:eastAsia="Times New Roman" w:hAnsi="Times New Roman" w:cs="Times New Roman"/>
          <w:sz w:val="24"/>
          <w:szCs w:val="24"/>
          <w:lang w:eastAsia="en-GB"/>
        </w:rPr>
      </w:pPr>
      <w:r w:rsidRPr="00FE3595">
        <w:rPr>
          <w:rFonts w:ascii="Verdana" w:eastAsia="Times New Roman" w:hAnsi="Verdana" w:cs="Times New Roman"/>
          <w:color w:val="444444"/>
          <w:sz w:val="20"/>
          <w:szCs w:val="20"/>
          <w:lang w:eastAsia="en-GB"/>
        </w:rPr>
        <w:br/>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Mauritius (Overeenkomst van 04.07.1995)</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Overeenkomst tussen het Koninkrijk België en de Republiek Mauritius tot het vermijden van dubbele belasting en tot het voorkomen van het ontgaan van belasting inzake belastingen naar het inkomen.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FE3595" w:rsidRPr="00FE3595" w:rsidTr="00FE3595">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Goedkeuringswet: 10.08.1998</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Overeenkomst ondertekend op 04.07.1995</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 </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In werking getreden op 28.01.1999</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 </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Verschenen in Belgisch Staatsblad:18.08.1999</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 </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u w:val="single"/>
                <w:lang w:eastAsia="en-GB"/>
              </w:rPr>
              <w:t>Toepassing vanaf:</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 Bronbelasting: 01.01.2000</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 Andere belastingen:31.12.2000</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 </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Bull. 797</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 </w:t>
            </w:r>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FE3595">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http://www.senate.be/www/webdriver?MItabObj=pdf&amp;MIcolObj=pdf&amp;MInamObj=pdfid&amp;MItypeObj=application/pdf&amp;MIvalObj=16777332</w:t>
              </w:r>
            </w:hyperlink>
          </w:p>
          <w:p w:rsidR="00FE3595" w:rsidRPr="00FE3595" w:rsidRDefault="00FE3595" w:rsidP="00FE359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E3595">
              <w:rPr>
                <w:rFonts w:ascii="Times New Roman" w:eastAsia="Times New Roman" w:hAnsi="Times New Roman" w:cs="Times New Roman"/>
                <w:sz w:val="24"/>
                <w:szCs w:val="24"/>
                <w:lang w:eastAsia="en-GB"/>
              </w:rPr>
              <w:t> </w:t>
            </w:r>
          </w:p>
        </w:tc>
      </w:tr>
    </w:tbl>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HOOFDSTUK I Werkingsfeer van de Overeenkomst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i/>
          <w:i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1 Personen op wie de Overeenkomst van toepassing is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2 Belastingen waarop de Overeenkomst van toepassing is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Deze Overeenkomst is van toepassing op belastingen naar het inkomen die, ongeacht de wijze van heffing, worden geheven ten behoeve van een overeenkomstsluitende Staat, van de staatkundige onderdelen of plaatselijke of territoriale gemeenschappen daarvan.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 De bestaande belastingen waarop de Overeenkomst van toepassing is, zijn met name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(a) In Mauritius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de inkomstenbelasting (« income tax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(hierna te noemen « Mauritaanse belasting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(b) In België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1º de personenbelasting;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2º de vennootschapsbelasting;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3º de rechtspersonenbelasting;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4º de belasting van niet</w:t>
      </w:r>
      <w:r w:rsidRPr="00FE3595">
        <w:rPr>
          <w:rFonts w:ascii="Verdana" w:eastAsia="Times New Roman" w:hAnsi="Verdana" w:cs="Times New Roman"/>
          <w:color w:val="444444"/>
          <w:sz w:val="20"/>
          <w:szCs w:val="20"/>
          <w:lang w:eastAsia="en-GB"/>
        </w:rPr>
        <w:softHyphen/>
        <w:t>inwoners;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5º de met de personenbelasting gelijkgestelde bijzondere heffing;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6º de aanvullende crisisbijdrage;</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 (hierna te noemen « Belgische belasting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belangrijke wijzigingen die in hun onderscheidene belastingwetten zijn aangebracht, mede.</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HOOFDSTUK II Begripsbepalingen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i/>
          <w:i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3 Algemene bepalingen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1. Voor de toepassing van deze Overeenkomst, tenzij het zinsverband anders vereist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(a) betekent de uitdrukking « Mauritius » de Republiek Mauritius; in aardrijkskundig verband gebruikt betekent zij alle grondgebieden, met inbegrip van de eilanden, die, overeenkomstig de wet van Mauritius, de Mauritiaanse Staat vormen, en omvat zij de territoriale zee van Mauritius, en elk gebied buiten de territoriale zee van Mauritius dat, in overeenstemming met het internationale recht, is of later zal kunnen worden gedefinieerd door de wetten van Mauritius als een gebied, met inbegrip van het continentaal plat, waarover de rechten van Mauritius met betrekking tot de zee, de zeebodem, de ondergrond van de zee en de natuurlijke rijkdommen daarvan, kunnen worden uitgeoefend;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(b) betekent de uitdrukking « België », het Koninkrijk België, in aardrijkskundig verband gebruikt, betekent zij het nationale grondgebied, daaronder begrepen de territoriale zee en de andere maritieme zones waarover, in overeenstemming met het internationale recht, België soevereine rechten of zijn rechtsmacht uitoefent;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(c) betekenen de uitdrukkingen « een overeenkomstsluitende Staat » en « de andere overeenkomstsluitende Staat », Mauritius of België, al naar het zinsverband vereist;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(d) omvat de uitdrukking « persoon » elke natuurlijke persoon, elke vennootschap en elke andere vereniging van personen;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(e) betekent de uitdrukking « vennootschap » elke rechtspersoon of elke eenheid die voor de belastingheffing als een rechtspersoon wordt behandeld en inzonderheid een vennootschap (« company ») of een trust in de zin van de wetgeving van Mauritius;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(f)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(g) betekent de uitdrukking « internationaal verkeer »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(h) betekent de uitdrukking « bevoegde autoriteit »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1º in Mauritius, de Minister van Financiën of zijn bevoegde vertegenwoordiger, 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2º in België, de Minister van Financiën of zijn bevoegde vertegenwoordiger;</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(i) betekent de uitdrukking « onderdaan van een overeenkomstsluitende Staat »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1º elke natuurlijke persoon die de nationaliteit van een overeenkomstsluitende Staat bezit;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2º elke rechtspersoon, personenvennootschap en vereniging waarvan de rechtspositie als zodanig is ontleend aan de wetgeving die in die overeenkomstsluitende Staat van kracht is.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4 Inwoner</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aan belasting zijn onderworpen.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xml:space="preserve">(a) hij wordt geacht inwoner te zijn van de Staat waar hij een duurzaam tehuis tot zijn beschikking heeft; indien hij in beide Staten een duurzaam tehuis tot zijn beschikking </w:t>
      </w:r>
      <w:r w:rsidRPr="00FE3595">
        <w:rPr>
          <w:rFonts w:ascii="Verdana" w:eastAsia="Times New Roman" w:hAnsi="Verdana" w:cs="Times New Roman"/>
          <w:color w:val="444444"/>
          <w:sz w:val="20"/>
          <w:szCs w:val="20"/>
          <w:lang w:eastAsia="en-GB"/>
        </w:rPr>
        <w:lastRenderedPageBreak/>
        <w:t>heeft, wordt hij geacht inwoner te zijn van de Staat waarmede zijn persoonlijke en economische betrekkingen het nauwst zijn (middelpunt van de levensbelangen);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duurzame tehuis tot zijn beschikking heeft, wordt hij geacht inwoner te zijn van de Staat waar hij gewoonlijk verblijft;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(c) indien hij in beide Staten of in geen van beide gewoonlijk verblijf, wordt hij geacht inwoner te zijn van de Staat waarvan hij onderdaan is;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inwoner te zijn van de Staat waar de plaats van zijn werkelijke leiding is gelegen.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5 Vaste inrichting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Voor de toepassing van deze Overeenkomst betekent de uitdrukking « vaste inrichting » een vaste bedrijfsinrichting met behulp waarvan de werkzaamheden van een onderneming geheel of gedeeltelijk worden uitgeoefend.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De uitdrukking « vaste inrichting » omvat in het bijzonder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(a) een plaats waar leiding wordt gegeven;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(b) een filiaal;</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(c) een kantoor;</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(d) een fabriek;</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(e) een werkplaats;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(f) een opslagplaats, in het geval van een persoon die opslagruimte ter beschikking van andere personen stelt;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(g) een mijn, een olie</w:t>
      </w:r>
      <w:r w:rsidRPr="00FE3595">
        <w:rPr>
          <w:rFonts w:ascii="Verdana" w:eastAsia="Times New Roman" w:hAnsi="Verdana" w:cs="Times New Roman"/>
          <w:color w:val="444444"/>
          <w:sz w:val="20"/>
          <w:szCs w:val="20"/>
          <w:lang w:eastAsia="en-GB"/>
        </w:rPr>
        <w:softHyphen/>
        <w:t xml:space="preserve"> of gasbron, een steengroeve of enige andere plaats waar natuurlijke rijkdommen worden gewonnen;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(h) een landbouwbedrijf of plantage.</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 De plaats van uitvoering van een bouwwerk of van constructiewerkzaamheden of van werkzaamheden van toezicht daarop is slechts dan een vaste inrichting indien de duur daarvan zes maanden overschrijdt.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4. Niettegenstaande de voorgaande bepalingen van dit artikel wordt een « vaste inrichting » niet aanwezig geacht indien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(e) een vaste bedrijfsinrichting wordt aangehouden, uitsluitend om voor de onderneming, andere werkzaamheden die van voorbereidende aard zijn of het karakter van hulpwerkzaamheden hebben, te verrichten;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5. Indien een persoon _ niet zijnde een onafhankelijke vertegenwoordiger op wie paragraaf 6 van toepassing is _ in een overeenkomstsluitende Staat voor een onderneming van de andere overeenkomstsluitende Staat werkzaam is, wordt die onderneming, niettegenstaande de bepalingen van de paragrafen 1 en 2, geacht een vaste inrichting in de eerstvermelde overeenkomstsluitende Staat te hebben voor alle werkzaamheden welke deze persoon voor de onderneming verricht, indien die persoon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(a) in die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(b) zodanige machtiging niet bezit maar in de eerstvermelde Staat gewoonlijk een voorraad van goederen aanhoudt waaruit hij regelmatig bestellingen uitvoert voor rekening van de onderneming.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6. Een onderneming van een overeenkomstsluitende Staat wordt niet geacht een vaste inrichting in de andere overeenkomstsluitende Staat te bezitten op grond van de enkele omstandigheid dat zij in die andere Staat zaken doet door middel van een makelaar, een algemeen commissionair of enige andere onafhankelijke vertegenwoordiger, op voorwaarde dat deze personen in de normale uitoefening van hun bedrijf handelen. Wanneer de werkzaamheden van zodanige vertegenwoordiger uitsluitend of nagenoeg uitsluitend voor rekening van die onderneming worden uitgeoefend, wordt de vertegenwoordiger evenwel niet geacht een onafhankelijk vertegenwoordiger te zijn in de zin van deze paragraaf.</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HOOFDSTUK III Belastingheffing naar het inkomen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i/>
          <w:i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6 Inkomsten uit onroerende goederen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mogen in die andere Staat worden belast.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FE3595">
        <w:rPr>
          <w:rFonts w:ascii="Verdana" w:eastAsia="Times New Roman" w:hAnsi="Verdana" w:cs="Times New Roman"/>
          <w:color w:val="444444"/>
          <w:sz w:val="20"/>
          <w:szCs w:val="20"/>
          <w:lang w:eastAsia="en-GB"/>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bodemrijdommen; schepen en luchtvaartuigen worden niet als onroerende goederen beschouwd.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7 Ondernemingswinst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 Bij de bepaling van de winst van een vaste inrichting worden in aftrek toegelaten kosten, daaronder begrepen kosten van leiding en algemene beheerskosten, die ten behoeve van de vaste inrichting zijn gemaakt, hetzij in de Staat waar de vaste inrichting is gevestigd, hetzij elders. Geen aftrek wordt evenwel toegelaten ter zake van bedragen die in voorkomend geval door de vaste inrichting (anders dan als terugbetaling van werkelijke uitgaven)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behalve in geval van een bankonderneming, in de vorm van interest van aan de vaste inrichting geleend geld. Bij het bepalen van de winst van een vaste inrichting wordt evenmin rekening gehouden met bedragen die door de vaste inrichting (anders dan als terugbetaling van werkelijke uitgaven) ten laste van de hoofdzetel van de onderneming of van één van haar andere zetels worden gelegd in de vorm van royalty's, erelonen of andere, soortgelijke betalingen voor het gebruik van octrooien of andere rechten, of in de vorm van commissielonen voor het verstrekken van specifieke diensten of voor het geven van leiding, of, behalve in geval van een bankonderneming, in de vorm van interest van aan de hoofdzetel van de onderneming of aan één van haar andere zetels geleend geld.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6. Voor de toepassing vande voorgaande paragrafen wordt de aan de vaste inrichting toe te rekenen winst van jaar tot jaar volgens dezelfde methode bepaald, tenzij er een goede en genoegzame reden bestaat om hiervan af te wijken.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7. Indien in de winst inkomstenbestanddelen zijn begrepen die afzonderlijk in andere artikelen van deze Overeenkomst worden behandeld, worden de bepalingen van die artikelen niet aangetast door de bepalingen van dit artikel.</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8 Zeevaart en luchtvaart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Voor de toepassing van dit artikel omvat winst verkregen uit de exploitatie van schepen of luchtvaartuigen in internationaal verkeer met name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(a) toevallige winst verkregen uit de verhuring van onbemande schepen of luchtvaartuigen gebruikt in internationaal verkeer;</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(b) winst verkregen uit het gebruik of de verhuring van laadkisten, op voorwaarde dat die winst aanvullend of bijkomend is ten opzichte van de winst waarop de bepalingen van paragraaf 1 van toepassing zijn.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4. De bepalingen van paragraaf 1 zijn ook van toepassing op winst verkregen uit de deelneming in een pool, een gemeenschappelijk bedrijf of een internationaal bedrijfslichaam.</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9 Afhankelijke ondernemingen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Indien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overeenkomsluitende Staat, of</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10 Dividenden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Dividenden betaald door een vennootschap die inwoner is van een overeenkomstluitende Staat aan een inwoner van de andere overeenkomstluitende Staat, mogen in die andere Staat worden belast.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Deze dividenden mogen echter ook in de overeenkomstluitende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(a) 5 percent van het brutobedrag van de dividenden indien de uiteindelijk gerechtigde een vennootschap (niet zijnde een personenvennootschap in het geval van Mauritius) is die onmiddellijk of middellijk ten minste 10 percent bezit van het kapitaal van de vennootschap die de dividenden betaalt;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(b) 10 percent van het brutobedrag van de dividenden in alle andere gevallen.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 De uitdrukking « dividenden », zoals gebezigd in dit artikel, betekent inkomsten uit aandelen, winstaandelen of winstbewijzen, mijnaandelen, oprichtersaandelen of andere rechten op een aandeel in de winst, met uitzondering van schuldvorderingen, alsmede inkomsten _ zelfs indien zij worden toegekend in de vorm van interest _ die volgens de wetgeving van de Staat waarvan de vennootschap</w:t>
      </w:r>
      <w:r w:rsidRPr="00FE3595">
        <w:rPr>
          <w:rFonts w:ascii="Verdana" w:eastAsia="Times New Roman" w:hAnsi="Verdana" w:cs="Times New Roman"/>
          <w:color w:val="444444"/>
          <w:sz w:val="20"/>
          <w:szCs w:val="20"/>
          <w:lang w:eastAsia="en-GB"/>
        </w:rPr>
        <w:softHyphen/>
        <w:t>schuldenaar inwoner is op dezelfde wijze als inkomsten uit aandelen in de belastingheffing worden betrokken.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FE3595">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FE3595">
        <w:rPr>
          <w:rFonts w:ascii="Verdana" w:eastAsia="Times New Roman" w:hAnsi="Verdana" w:cs="Times New Roman"/>
          <w:color w:val="444444"/>
          <w:sz w:val="20"/>
          <w:szCs w:val="20"/>
          <w:lang w:eastAsia="en-GB"/>
        </w:rPr>
        <w:softHyphen/>
        <w:t>uitgedeelde winst van de vennootschap onderwerpen aan een belasting op niet</w:t>
      </w:r>
      <w:r w:rsidRPr="00FE3595">
        <w:rPr>
          <w:rFonts w:ascii="Verdana" w:eastAsia="Times New Roman" w:hAnsi="Verdana" w:cs="Times New Roman"/>
          <w:color w:val="444444"/>
          <w:sz w:val="20"/>
          <w:szCs w:val="20"/>
          <w:lang w:eastAsia="en-GB"/>
        </w:rPr>
        <w:softHyphen/>
        <w:t>uitgedeelde winst, zelfs indien de betaalde dividenden of de niet</w:t>
      </w:r>
      <w:r w:rsidRPr="00FE3595">
        <w:rPr>
          <w:rFonts w:ascii="Verdana" w:eastAsia="Times New Roman" w:hAnsi="Verdana" w:cs="Times New Roman"/>
          <w:color w:val="444444"/>
          <w:sz w:val="20"/>
          <w:szCs w:val="20"/>
          <w:lang w:eastAsia="en-GB"/>
        </w:rPr>
        <w:softHyphen/>
        <w:t>uitgedeelde winst geheel of gedeeltelijk bestaan uit winst of inkomsten die uit die andere Staat afkomstig zijn.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11 Interest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 Niettegenstaande de bepalingen van paragraaf 2 is interest in de overeenkomstsluitende Staat waaruit hij afkomstig is vrijgesteld indien het gaat om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(a) interest van handelsschuldvorderingen _ met inbegrip van vorderingen vertegenwoordigd door handelspapier _ wegens termijnbetaling van leveringen van koopwaar, goederen of diensten door ondernemingen;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(b) interest betaald uit hoofde van een lening die of een krediet dat is verleend, gewaarborgd of verzekerd, door openbare instellingen waarvan het doel bestaat uit het bevorderen van de uitvoer;</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(c) interest van niet door effecten aan toonder vertegenwoordigde leningen die door bankondernemingen zijn toegestaan;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(d) interest van niet door effecten aan toonder vertegenwoordigde gelddeposito's bij bankondernemingen;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(e) interest betaald aan de andere overeenkomstsluitende Staat of aan een staatkundig onderdeel of plaatselijke of territoriale gemeenschap daarvan.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 interest » echter niet boeten voor laattijdige betaling noch interest die overeenkomstig artikel 10, paragraaf 3, als dividenden wordt behandeld.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5. De bepalingen van de paragrafen 1, 2 en 3 zijn niet van toepassing indien de uiteindelijk gerechtigde tot de interest, die inwoner is van een overeenkomstsluitende Staat, in de andere overeenkomstsluitende Staat waaruit de interest afkomstig is, een nijverheids</w:t>
      </w:r>
      <w:r w:rsidRPr="00FE3595">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6. Interest wordt geacht uit een overeenkomstsluitende Staat afkomstig te zijn indien de schuldenaar die Staat zelf is, een staatkundig onderdeel, een plaatselijke of territoriale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12 Royalty's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zijn slechts in die andere Staat belastbaar, indien die inwoner de uiteindelijk gerechtigde tot de royalty's is.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De uitdrukking « royalty's », zoals gebezigd in dit artikel, betekent vergoedingen van welke aard ook voor het gebruik van, of voor het recht van gebruik van, een auteursrecht op een werk op het gebied van letterkunde, kunst of wetenschap, daaronder begrepen bioscoopfilms en andere opnamen voor radio of televisie, van een octrooi, een fabrieks</w:t>
      </w:r>
      <w:r w:rsidRPr="00FE3595">
        <w:rPr>
          <w:rFonts w:ascii="Verdana" w:eastAsia="Times New Roman" w:hAnsi="Verdana" w:cs="Times New Roman"/>
          <w:color w:val="444444"/>
          <w:sz w:val="20"/>
          <w:szCs w:val="20"/>
          <w:lang w:eastAsia="en-GB"/>
        </w:rPr>
        <w:softHyphen/>
        <w:t xml:space="preserve"> of handelsmerk, een tekening, een model, een plan, een geheim recept of een geheime werkwijze, alsmede voor inlichtingen omtrent ervaringen op het gebied van nijverheid, handel of wetenschap.</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 De bepalingen van paragraaf 1 zijn niet van toepassing indien de uiteindelijk gerechtigde tot de royalty's, die inwoner is van een overeenkomstsluitende Staat, in de andere overeenkomstsluitende Staat waaruit de royalty's afkomstig zijn een nijverheids</w:t>
      </w:r>
      <w:r w:rsidRPr="00FE3595">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4. Royalty's worden geacht uit een overeenkomstsluitende Staat afkomstig te zijn indien de schuldenaar die Staat zelf is, een staatkundig onderdeel, een plaatselijke of territoriale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13 Vermogenswinst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4. Voordelen verkregen uit de vervreemding van alle andere goederen dan die vermeld in de paragrafen 1, 2 en 3 zijn slechts belastbaar in de overeenkomstsluitende Staat waarvan de vervreemder inwoner is.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14 Zelfstandige beroepen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15 Niet</w:t>
      </w:r>
      <w:r w:rsidRPr="00FE3595">
        <w:rPr>
          <w:rFonts w:ascii="Verdana" w:eastAsia="Times New Roman" w:hAnsi="Verdana" w:cs="Times New Roman"/>
          <w:b/>
          <w:bCs/>
          <w:i/>
          <w:iCs/>
          <w:color w:val="444444"/>
          <w:sz w:val="20"/>
          <w:szCs w:val="20"/>
          <w:lang w:eastAsia="en-GB"/>
        </w:rPr>
        <w:softHyphen/>
        <w:t>zelfstandige beroepen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Onder voorbehoud van de bepalingen van de artikelen 16, 18, 19, 20 en 21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(a) de verkrijger in de andere Staat verblijft gedurende een tijdvak of tijdvakken die tijdens enig tijdperk van twaalf maanden dat aanvangt of eindigt tijdens het betrokken belastbaar tijdperk een totaal van 183 dagen niet te boven gaan, 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(b) de beloningen worden betaald door of namens een werkgever die geen inwoner van de andere Staat is, 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16 Vennootschapsleiding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werkgever de vennootschap was.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b/>
          <w:bCs/>
          <w:i/>
          <w:iCs/>
          <w:color w:val="444444"/>
          <w:sz w:val="20"/>
          <w:szCs w:val="20"/>
          <w:lang w:eastAsia="en-GB"/>
        </w:rPr>
        <w:t>Artikel 17 Artiesten en sportbeoefenaars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FE3595">
        <w:rPr>
          <w:rFonts w:ascii="Verdana" w:eastAsia="Times New Roman" w:hAnsi="Verdana" w:cs="Times New Roman"/>
          <w:color w:val="444444"/>
          <w:sz w:val="20"/>
          <w:szCs w:val="20"/>
          <w:lang w:eastAsia="en-GB"/>
        </w:rPr>
        <w:softHyphen/>
        <w:t>, radio</w:t>
      </w:r>
      <w:r w:rsidRPr="00FE3595">
        <w:rPr>
          <w:rFonts w:ascii="Verdana" w:eastAsia="Times New Roman" w:hAnsi="Verdana" w:cs="Times New Roman"/>
          <w:color w:val="444444"/>
          <w:sz w:val="20"/>
          <w:szCs w:val="20"/>
          <w:lang w:eastAsia="en-GB"/>
        </w:rPr>
        <w:softHyphen/>
        <w:t xml:space="preserve"> of televisieartiest, of musicus, of in de hoedanigheid van sportbeoefenaar, in die andere Staat worden belast.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E3595">
        <w:rPr>
          <w:rFonts w:ascii="Verdana" w:eastAsia="Times New Roman" w:hAnsi="Verdana" w:cs="Times New Roman"/>
          <w:color w:val="444444"/>
          <w:sz w:val="20"/>
          <w:szCs w:val="20"/>
          <w:lang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3. De bepalingen van de paragrafen 1 en 2 van dit artikel zijn niet van toepassing indien de werkzaamheden die door de artiesten of de sportbeoefenaars in een overeenkomstsluitende Staat worden verricht volledig of voor een wezenlijk deel worden gefinancierd uit de openbare middelen van de andere overeenkomstsluitende Staat, een staatkundig onderdeel of een plaatselijke of territoriale gemeenschap daarvan.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t>Artikel 18 Pensioenen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1. Onder voorbehoud van de bepalingen van artikel 19, paragraaf 2, zijn pensioenen en andere soortgelijke beloningen en lijfrenten betaald aan een inwoner van een overeenkomstsluitende Staat slechts in die Staat belastbaar.</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 De in paragraaf 1 gebruikte uitdrukking « pensioenen » betekent periodieke betalingen gedaan ter zake van een vroegere dienstbetrekking of als vergoeding voor letsels opgelopen in het kader van dergelijke dienstbetrekkingen.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3. Pensioenen en andere al dan niet periodieke uitkeringen die worden betaald ter uitvoering van de sociale wetgeving van een overeenkomstsluitende Staat of in het kader van een algemeen stelsel dat door deze overeenkomstsluitende Staat is georganiseerd ter aanvulling van de voordelen waarin de genoemde wetgeving voorziet, zijn evenwel in die Staat belastbaar.</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xml:space="preserve">4. De uitdrukking « lijfrente » betekent een vaste som, periodiek betaalbaar op vaste tijdstippen, hetzij gedurende het leven, hetzij gedurende een vastgesteld of voor </w:t>
      </w:r>
      <w:r w:rsidRPr="00FE3595">
        <w:rPr>
          <w:rFonts w:ascii="Verdana" w:eastAsia="Times New Roman" w:hAnsi="Verdana" w:cs="Times New Roman"/>
          <w:color w:val="444444"/>
          <w:sz w:val="20"/>
          <w:szCs w:val="20"/>
          <w:lang w:val="en-GB" w:eastAsia="en-GB"/>
        </w:rPr>
        <w:lastRenderedPageBreak/>
        <w:t>vaststelling vatbaar tijdvak, ingevolge een verbintenis tot het doen van betalingen welke tegenover een voldoende en volledige tegenprestatie in geld of geldwaarde staat.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t>Artikel 19 Overheidsfuncties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1.         (a) Beloningen, niet zijnde pensioenen, betaald door een overeenkomstsluitende Staat of een staatkundig onderdeel of plaatselijke of territoriale gemeenschap daarvan aan een natuurlijke persoon, ter zake van diensten bewezen aan die Staat of aan dat onderdeel of die gemeenschap, zijn slechts in die Staat belastbaar.</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(b) Die beloningen zijn evenwel slechts in de andere overeenkomstsluitende Staat belastbaar indien de diensten in die Staat worden bewezen en de natuurlijke persoon inwoner van die Staat is, die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1º onderdaan is van die Staat, of</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2º niet uitsluitend met het oog op het bewijzen van de diensten inwoner van die Staat is geworden.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         (a) Pensioenen door een overeenkomstsluitende Staat of een staatkundig onderdeel of plaatselijke of territoriale gemeenschap daarvan, hetzj rechtstreeks, hetzij uit door hen in het leven geroepen fondsen, betaald aan een natuurlijke persoon ter zake van diensten bewezen aan die Staat of aan dat onderdeel of die gemeenschap, zijn slechts in die Staat belastbaar.</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(b) Die pensioenen zijn evenwel slechts in de andere overeenkomstsluitende Staat belastbaar indien de natuurlijke persoon inwoner en onderdaan is van die Staat.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3. De bepalingen van de artikelen 15, 16 en 18 zijn van toepassing op beloningen en pensioenen betaald ter zake van diensten bewezen in het kader van een nijverheids</w:t>
      </w:r>
      <w:r w:rsidRPr="00FE3595">
        <w:rPr>
          <w:rFonts w:ascii="Verdana" w:eastAsia="Times New Roman" w:hAnsi="Verdana" w:cs="Times New Roman"/>
          <w:color w:val="444444"/>
          <w:sz w:val="20"/>
          <w:szCs w:val="20"/>
          <w:lang w:val="en-GB" w:eastAsia="en-GB"/>
        </w:rPr>
        <w:softHyphen/>
        <w:t xml:space="preserve"> of handelsbedrijf uitgeoefend door een overeenkomstsluitende Staat of een staatkundig onderdeel of plaatselijke of territoriale gemeenschap daarvan.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lastRenderedPageBreak/>
        <w:t>Artikel 20 Leraren en onderzoekers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1. Beloningen die een hoogleraar of een onderzoeker die inwoner is, of onmiddellijk voor zijn bezoek aan een overeenkomstsluitende Staat inwoner was, van de andere overeenkomstsluitende Staat en die op uitnodiging in de eerstbedoelde Staat verblijft uitsluitend om aldaar aan een universiteit of een andere officieel erkende inrichting, onderwijs te geven of zich met onderzoek bezig te houden, ontvangt ter zake van die werkzaamheden, zijn in de eerstbedoelde Staat niet belastbaar gedurende een tijdvak van ten hoogste twee jaar vanaf de datum van aankomst van die personen in die Staat.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 De bepalingen van paragraaf 1 zijn niet van toepassing op beloningen verkregen ter zake van onderzoek dat niet in het algemeen belang, maar in de eerste plaats wordt verricht ten eigen bate van een of meer bepaalde personen.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t>Artikel 21 Studenten en stagiairs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Een student of een voor een beroep of bedrijf in opleiding zijnde persoon die inwoner is, of onmiddellijk voor zijn bezoek aan een overeenkomstsluitende Staat inwoner was, van de andere overeenkomstsluitende Staat en die uitsluitend voor zijn studie of opleiding tijdelijk in de eerstbedoelde Staat verblijft, is in die Staat niet belastbaar ter zake van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(a) overmakingen die hij verkrijgt uit bronnen buiten die Staat ten behoeve van zijn onderhoud, studie of opleiding;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(b) beloningen die per kalenderjaar niet meer bedragen dan 150 000 Belgische frank of de tegenwaarde daarvan in de munt van Mauritius, en die hij verkrijgt ter zake van een dienstbetrekking welke hij in die Staat gedurende de normale duur van zijn studie of opleiding uitoefent en die met die studie of opleiding verband houdt, waarbij die duur niet langer mag zijn dan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1º in het geval van een student, zeven opeenvolgende jaren;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2º in het geval van een stagiair, drie opeenvolgende jaren.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t>Artikel 22 Andere inkomsten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1. Ongeacht de afkomst ervan zijn bestanddelen van het inkomen van een inwoner van een overeenkomstsluitende Staat die niet in de voorgaande artikelen van deze Overeenkomst worden behandeld, slechts in die Staat belastbaar.</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w:t>
      </w:r>
      <w:r w:rsidRPr="00FE3595">
        <w:rPr>
          <w:rFonts w:ascii="Verdana" w:eastAsia="Times New Roman" w:hAnsi="Verdana" w:cs="Times New Roman"/>
          <w:color w:val="444444"/>
          <w:sz w:val="20"/>
          <w:szCs w:val="20"/>
          <w:lang w:val="en-GB" w:eastAsia="en-GB"/>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3. Niettegenstaande de bepalingen van de paragrafen 1 en 2, mogen bestanddelen van het inkomen van een inwoner van een overeenkomstsluitende Staat die niet in de voorgaande artikelen van deze Overeenkomst worden behandeld en die uit de andere overeenkomstsluitende Staat afkomstig zijn, ook in die andere Staat worden belast indien die bestanddelen niet in de eerstbedoelde Staat zijn belast.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HOOFDSTUK IV Wijze waarop dubbele belasting wordt vermeden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i/>
          <w:i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t>Artikel 23</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1. InMauritius wordt dubbele belasting op de volgende wijze vermeden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xml:space="preserve">(a) Onder voorbehoud van de bepalingen van (b) en (c) hierna en van de Mauritiaanse wetgeving betreffende de verrekening van in het buitenland betaalde belastingen met de Mauritiaanse belasting (in overeenstemming met het algemeen principe van deze Overeenkomst) verleent Mauritius, indien een inwoner van Mauritius winsten, inkomsten of voordelen verkrijgt die afkomstig zijn uit België en die overeenkomstig de Belgische wetgeving en krachtens de Overeenkomst in België mogen worden belast, hetzij rechtstreeks, hetzij bij wijze van bronheffing, een vermindering die wordt verrekend met </w:t>
      </w:r>
      <w:r w:rsidRPr="00FE3595">
        <w:rPr>
          <w:rFonts w:ascii="Verdana" w:eastAsia="Times New Roman" w:hAnsi="Verdana" w:cs="Times New Roman"/>
          <w:color w:val="444444"/>
          <w:sz w:val="20"/>
          <w:szCs w:val="20"/>
          <w:lang w:val="en-GB" w:eastAsia="en-GB"/>
        </w:rPr>
        <w:lastRenderedPageBreak/>
        <w:t>de Mauritiaanse belasting en die wordt berekend op basis van dezelfde winsten, inkomsten of voordelen als die waarop de Belgische belasting berekend is.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(b) Met betrekking tot dividenden wordt bij de in (a) bedoelde vermindering slechts rekening gehouden met de belasting op dividenden die bovenop de belasting komt die door de uitkerende vennootschap in België verschuldigd is ter zake van de winst waaruit de dividenden werden betaald.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(c) Indien een vennootschap die inwoner is van Mauritius dividenden verkrijgt van een vennootschap die inwoner is van België en waarvan zij onmiddellijk of middellijk ten minste 10 percent van het kapitaal bezit, wordt bij de vermindering die met de Mauritiaanse belasting verrekend wordt, naast de Belgische belasting waarvoor overeenkomstig de bepalingen van (a) en (b) een vermindering wordt verleend, rekening gehouden met de Belgische belasting die door de uitkerende vennootschap verschuldigd is ter zake van de winst waaruit de dividenden werden betaald.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(d) Voor de toepassing van deze paragraaf worden winsten, inkomsten en voordelen van een inwoner van Mauritius die krachtens de Overeenkomst in België mogen worden belast, beschouwd als zijnde afkomstig uit België.</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In België wordt dubbele belasting op de volgende wijze vermeden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(a) Indien een inwoner van België inkomsten verkrijgt die ingevolge de bepalingen van deze Overeenkomst, niet zijnde de bepalingen van artikel 10, paragraaf 2, van artikel 11, paragrafen 2 en 7, en van artikel 10, paragraaf5, inMauritius zijn belast, stelt België deze inkomsten vrij van belasting, maar om het bedrag van de belasting op het overige inkomen van die inwoner te berekenen mag België het belastingtarief toepassen dat van toepassing zou zijn indien die inkomsten niet waren vrijgesteld. Deze bepaling is evenwel niet van toepassing op de winst die een inwoner van België behaalt uit een in Mauritius gelegen vaste inrichting, en die in Mauritius werd belast maar tegen een tarief dat lager is dan 25 percent. In dat geval mag die winst in België worden belast overeenkomstig de bepalingen van de Belgische interne wetgeving betreffende in het buitenland verwezenlijkte en belaste bedrijfsinkomsten.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(b) Onder voorbehoud van de bepalingen van de Belgische wetgeving betreffende de verrekening van in het buitenland betaalde belastingen met de Belgische belasting wordt, indien een inwoner van België inkomsten verkrijgt die deel uitmaken van zijn samengestelde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paragraaf 5, de op die inkomsten geheven Mauritiaanse belasting in mindering gebracht van de Belgische belasting op die inkomsten.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(c) Indien een vennootschap die inwoner is van België aandelen of delen in eigendom bezit van een vennootschap die inwoner is van Mauritius, worden de dividenden die haar door deze laatste vennootschap worden betaald en die overeenkomstig artikel 10, paragraaf2 inMauritius mogen worden belast, in België vrijgesteld van de vennootschapsbelasting op de voorwaarden en binnen de grenzen die in de Belgische wetgeving zijn bepaald.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(d) Indien verliezen die een onderneming gedreven door een inwoner van België in een in Mauritius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Mauritius door de verrekening van die verliezen van belasting is vrijgesteld.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HOOFDSTUK V Bijzondere bepalingen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i/>
          <w:i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t>Artikel 24 Non</w:t>
      </w:r>
      <w:r w:rsidRPr="00FE3595">
        <w:rPr>
          <w:rFonts w:ascii="Verdana" w:eastAsia="Times New Roman" w:hAnsi="Verdana" w:cs="Times New Roman"/>
          <w:b/>
          <w:bCs/>
          <w:i/>
          <w:iCs/>
          <w:color w:val="444444"/>
          <w:sz w:val="20"/>
          <w:szCs w:val="20"/>
          <w:lang w:val="en-GB" w:eastAsia="en-GB"/>
        </w:rPr>
        <w:softHyphen/>
        <w:t>discriminatie</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xml:space="preserve">3. De belastingheffing van een vaste inrichting die een onderneming van een overeenkomstsluitende Staat in de andere overeenkomstsluitende Staat heeft, is in die andere Staat niet ongunstiger dan de belastingheffing van ondernemingen van die andere </w:t>
      </w:r>
      <w:r w:rsidRPr="00FE3595">
        <w:rPr>
          <w:rFonts w:ascii="Verdana" w:eastAsia="Times New Roman" w:hAnsi="Verdana" w:cs="Times New Roman"/>
          <w:color w:val="444444"/>
          <w:sz w:val="20"/>
          <w:szCs w:val="20"/>
          <w:lang w:val="en-GB" w:eastAsia="en-GB"/>
        </w:rPr>
        <w:lastRenderedPageBreak/>
        <w:t>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4. Behalve indien de bepalingen van artikel 9, artikel 11, paragraaf 7, of artikel 12, paragraaf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6. Geen enkele bepaling van dit artikel mag aldus worden uitgelegd dat zij België belet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(a) de winst die kan worden toegerekend aan een Belgische vaste inrichting van een vennootschap die inwoner is van Mauritius aan de belasting te onderwerpen tegen het tarief dat door de Belgische wetgeving is bepaald, op voorwaarde dat het genoemde tarief niet hoger is dan het maximumtarief dat van toepassing is op de winsten van vennootschappen die inwoners zijn van België,</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(b) roerende voorheffing te heffen van dividenden uit een deelneming die wezenlijk is verbonden met een in België gelegen vaste inrichting van een vennootschap die inwoner is van Mauritius.</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7. Niettegenstaande de bepalingen van artikel 2 zijn de bepalingen van dit artikel van toepassing op belastingen van elke soort en benaming.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t>Artikel 25 Regeling voor onderling overleg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lastRenderedPageBreak/>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3. De bevoegde autoriteiten van de overeenkomstsluitende Staten trachten moeilijkheden of twijfelpunten die mochten rijzen met betrekking tot de interpretatie of de toepassing van de Overeenkomst in onderlinge overeenstemming op te lossen.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xml:space="preserve">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w:t>
      </w:r>
      <w:r w:rsidRPr="00FE3595">
        <w:rPr>
          <w:rFonts w:ascii="Verdana" w:eastAsia="Times New Roman" w:hAnsi="Verdana" w:cs="Times New Roman"/>
          <w:color w:val="444444"/>
          <w:sz w:val="20"/>
          <w:szCs w:val="20"/>
          <w:lang w:val="en-GB" w:eastAsia="en-GB"/>
        </w:rPr>
        <w:softHyphen/>
        <w:t>verminderingen te verkrijgen. Indien een mondelinge gedachtenwisseling voor het bereiken van overeenstemming nuttig voorkomt, kan deze gedachtenwisseling plaatsvinden in een Commissie die uit vertegenwoordigers van de bevoegde autoriteiten van de overeenkomstsluitende Staten is samengesteld.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5. De bevoegde autoriteiten van de overeenkomstsluitende Staten kunnen zich rechtstreeks met elkander in verbinding stellen voor de toepassing van de Overeenkomst.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t>Artikel 26 Uitwisseling van inlichtingen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en in het bijzonder om het ontgaan van belastingen te bestrijden. De uitwisseling van inlichtingen wordt niet beperkt door artikel </w:t>
      </w:r>
      <w:r w:rsidRPr="00FE3595">
        <w:rPr>
          <w:rFonts w:ascii="Verdana" w:eastAsia="Times New Roman" w:hAnsi="Verdana" w:cs="Times New Roman"/>
          <w:color w:val="444444"/>
          <w:sz w:val="20"/>
          <w:szCs w:val="20"/>
          <w:lang w:val="en-GB" w:eastAsia="en-GB"/>
        </w:rPr>
        <w:lastRenderedPageBreak/>
        <w:t>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 In geen geval mogen de bepalingen van paragraaf 1 aldus worden uitgelegd dat zij een overeenkomstsluitende Staat de verplichting opleggen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(a) administratieve maatregelen te nemen die afwijken van de wetgeving en de administratieve praktijk van die of van de andere overeenkomstsluitende Staat;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(b) bijzonderheden te verstrekken die niet verkrijgbaar zijn volgens de wetgeving of in de normale gang van de administratieve werkzaamheden van die of van de andere overeenkomstsluitende Staat;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(c) inlichtingen te verstrekken die een handels</w:t>
      </w:r>
      <w:r w:rsidRPr="00FE3595">
        <w:rPr>
          <w:rFonts w:ascii="Verdana" w:eastAsia="Times New Roman" w:hAnsi="Verdana" w:cs="Times New Roman"/>
          <w:color w:val="444444"/>
          <w:sz w:val="20"/>
          <w:szCs w:val="20"/>
          <w:lang w:val="en-GB" w:eastAsia="en-GB"/>
        </w:rPr>
        <w:softHyphen/>
        <w:t>, bedrijfs</w:t>
      </w:r>
      <w:r w:rsidRPr="00FE3595">
        <w:rPr>
          <w:rFonts w:ascii="Verdana" w:eastAsia="Times New Roman" w:hAnsi="Verdana" w:cs="Times New Roman"/>
          <w:color w:val="444444"/>
          <w:sz w:val="20"/>
          <w:szCs w:val="20"/>
          <w:lang w:val="en-GB" w:eastAsia="en-GB"/>
        </w:rPr>
        <w:softHyphen/>
        <w:t>, nijverheids</w:t>
      </w:r>
      <w:r w:rsidRPr="00FE3595">
        <w:rPr>
          <w:rFonts w:ascii="Verdana" w:eastAsia="Times New Roman" w:hAnsi="Verdana" w:cs="Times New Roman"/>
          <w:color w:val="444444"/>
          <w:sz w:val="20"/>
          <w:szCs w:val="20"/>
          <w:lang w:val="en-GB" w:eastAsia="en-GB"/>
        </w:rPr>
        <w:softHyphen/>
        <w:t xml:space="preserve"> of beroepsgeheim of een handelswerkwijze zouden onthullen, dan wel inlichtingen waarvan het verstrekken in strijd zou zijn met de openbare orde.</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t>Artikel 27 Leden van diplomatieke vertegenwoordigingen en consulaire posten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HOOFDSTUK VI Slotbepalingen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i/>
          <w:i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t>Artikel 28 Inwerkingtreding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1. Deze Overeenkomst zal worden bekrachtigd en de akten van bekrachtiging zullen zo spoedig mogelijk te BRUSSEL worden uitgewisseld.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 De Overeenkomst zal in werking treden op de dag waarop de akten van bekrachtiging worden uitgewisseld en de bepalingen ervan zullen van toepassing zijn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(a) in Mauritius : op de inkomstenbelasting van de belastingjaren die aanvangen na 1 juli die onmiddellijk volgt op de datum van de inwerkingtreding van de Overeenkomst;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(b) in België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1º op de bij de bron verschuldigde belastingen op inkomsten die zijn toegekend of betaalbaar gesteld op of na 1 januari van het jaar dat onmiddellijk volgt op dat waarin de Overeenkomst in werking treedt;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2º op de andere belastingen geheven naar inkomsten van belastbare tijdperken die eindigen op of na 31 december van het jaar dat onmiddellijk volgt op dat waarin de Overeenkomst in werking treedt.</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b/>
          <w:bCs/>
          <w:i/>
          <w:iCs/>
          <w:color w:val="444444"/>
          <w:sz w:val="20"/>
          <w:szCs w:val="20"/>
          <w:lang w:val="en-GB" w:eastAsia="en-GB"/>
        </w:rPr>
        <w:t>Artikel 29 Beëindiging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Deze Overeenkomst blijft van kracht totdat zij door een overeenkomstsluitende Staat is opgezegd. Elke overeenkomstsluitende Staat kan ten minste zes maanden voor het einde van elk kalenderjaar na het vijfde jaar dat volgt op het jaar van de inwerkingtreding van de Overeenkomst, aan de andere overeenkomstsluitende Staat langs diplomatieke weg een schriftelijke opzegging doen toekomen; in dat geval zal de Overeenkomst voor de laatste maal van toepassing zijn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(a) in Mauritius : op de inkomstenbelasting van het belastingjaar dat aanvangt na 1 juli die onmiddellijk volgt op de kennisgeving van de opzegging;</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lastRenderedPageBreak/>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(b) in België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1º op de bij de bron verschuldigde belastingen op inkomsten die zijn toegekend of betaalbaar gesteld ten laatste op 31 december van het jaar waarin de kennisgeving van de beëindiging is gedaan;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2º op de andere belastingen geheven naar inkomsten van belastbare tijdperken die eindigen voor 31 december van het jaar na dat waarin de kennisgeving van de beëindiging is gedaan.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TEN BLIJKE WAARVAN de ondergetekenden, daartoe behoorlijk gevolmachtigd door hun respectieve Regeringen, deze Overeenkomst hebben ondertekend.</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GEDAAN in tweevoud te BRUSSEL, op 4 juli1995, inde Franse, de Nederlandse en de Engelse taal, zijnde de drie teksten gelijkelijk authentiek.</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Voor de Regering van het Koninkrijk België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ERIK DERYCKE</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Minister van Buitenlandse Zaken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Voor de Regering van de Republiek Mauritius :</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RAMAKRISHNA SITHANEN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Minister van Financiën</w:t>
      </w:r>
    </w:p>
    <w:p w:rsidR="00FE3595" w:rsidRPr="00FE3595" w:rsidRDefault="00FE3595" w:rsidP="00FE359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E3595">
        <w:rPr>
          <w:rFonts w:ascii="Verdana" w:eastAsia="Times New Roman" w:hAnsi="Verdana" w:cs="Times New Roman"/>
          <w:color w:val="444444"/>
          <w:sz w:val="20"/>
          <w:szCs w:val="20"/>
          <w:lang w:val="en-GB" w:eastAsia="en-GB"/>
        </w:rPr>
        <w:t> </w:t>
      </w:r>
    </w:p>
    <w:bookmarkEnd w:id="0"/>
    <w:p w:rsidR="00B422A3" w:rsidRPr="00FE3595" w:rsidRDefault="00B422A3" w:rsidP="00FE3595">
      <w:pPr>
        <w:jc w:val="both"/>
      </w:pPr>
    </w:p>
    <w:sectPr w:rsidR="00B422A3" w:rsidRPr="00FE3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32B34"/>
    <w:rsid w:val="003679F8"/>
    <w:rsid w:val="004A126E"/>
    <w:rsid w:val="004B5A77"/>
    <w:rsid w:val="005065C6"/>
    <w:rsid w:val="00557E60"/>
    <w:rsid w:val="00575A9D"/>
    <w:rsid w:val="006206B0"/>
    <w:rsid w:val="00696354"/>
    <w:rsid w:val="007E5AD1"/>
    <w:rsid w:val="008C12AC"/>
    <w:rsid w:val="00A403C7"/>
    <w:rsid w:val="00B06E6B"/>
    <w:rsid w:val="00B422A3"/>
    <w:rsid w:val="00DC0D73"/>
    <w:rsid w:val="00DE15CC"/>
    <w:rsid w:val="00ED5B2B"/>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1677733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8613</Words>
  <Characters>49099</Characters>
  <Application>Microsoft Office Word</Application>
  <DocSecurity>0</DocSecurity>
  <Lines>409</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2019-02-22T09:55:00Z</dcterms:created>
  <dcterms:modified xsi:type="dcterms:W3CDTF">2019-02-22T09:55:00Z</dcterms:modified>
</cp:coreProperties>
</file>