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5C" w:rsidRPr="00B7585C" w:rsidRDefault="00B7585C" w:rsidP="00B7585C">
      <w:pPr>
        <w:pStyle w:val="Kop1"/>
        <w:shd w:val="clear" w:color="auto" w:fill="FFFFFF"/>
        <w:rPr>
          <w:rFonts w:ascii="Segoe UI Light" w:hAnsi="Segoe UI Light" w:cs="Segoe UI Light"/>
          <w:b w:val="0"/>
          <w:bCs w:val="0"/>
          <w:color w:val="777777"/>
          <w:sz w:val="46"/>
          <w:szCs w:val="46"/>
          <w:lang w:val="nl-BE"/>
        </w:rPr>
      </w:pPr>
      <w:r w:rsidRPr="00B7585C">
        <w:rPr>
          <w:rFonts w:ascii="Segoe UI Light" w:hAnsi="Segoe UI Light" w:cs="Segoe UI Light"/>
          <w:b w:val="0"/>
          <w:bCs w:val="0"/>
          <w:color w:val="777777"/>
          <w:sz w:val="46"/>
          <w:szCs w:val="46"/>
          <w:lang w:val="nl-BE"/>
        </w:rPr>
        <w:t>Griekenland (Overeenkomst van 25.05.2004)</w:t>
      </w:r>
    </w:p>
    <w:p w:rsidR="00B7585C" w:rsidRDefault="00B7585C" w:rsidP="00B7585C">
      <w:pPr>
        <w:shd w:val="clear" w:color="auto" w:fill="FFFFFF"/>
        <w:spacing w:after="240"/>
        <w:rPr>
          <w:rFonts w:ascii="Verdana" w:hAnsi="Verdana" w:cs="Times New Roman"/>
          <w:color w:val="444444"/>
          <w:sz w:val="20"/>
          <w:szCs w:val="20"/>
        </w:rPr>
      </w:pPr>
    </w:p>
    <w:p w:rsidR="00B7585C" w:rsidRDefault="00B7585C" w:rsidP="00B7585C">
      <w:pPr>
        <w:pStyle w:val="Kop3"/>
        <w:shd w:val="clear" w:color="auto" w:fill="FFFFFF"/>
        <w:rPr>
          <w:rFonts w:ascii="Segoe UI Semilight" w:hAnsi="Segoe UI Semilight" w:cs="Segoe UI Semilight"/>
          <w:color w:val="262626"/>
          <w:sz w:val="23"/>
          <w:szCs w:val="23"/>
        </w:rPr>
      </w:pPr>
      <w:r>
        <w:rPr>
          <w:rStyle w:val="Zwaar"/>
          <w:rFonts w:ascii="Verdana" w:hAnsi="Verdana" w:cs="Segoe UI Semilight"/>
          <w:b w:val="0"/>
          <w:bCs w:val="0"/>
          <w:color w:val="262626"/>
          <w:sz w:val="23"/>
          <w:szCs w:val="23"/>
        </w:rPr>
        <w:t>Griekenland (Overeenkomst van 25.05.2004)</w:t>
      </w:r>
    </w:p>
    <w:p w:rsidR="00B7585C" w:rsidRDefault="00B7585C" w:rsidP="00B7585C">
      <w:pPr>
        <w:shd w:val="clear" w:color="auto" w:fill="FFFFFF"/>
        <w:spacing w:before="100" w:beforeAutospacing="1" w:after="100" w:afterAutospacing="1"/>
        <w:jc w:val="both"/>
        <w:rPr>
          <w:rFonts w:ascii="Verdana" w:hAnsi="Verdana" w:cs="Times New Roman"/>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Overeenkomst tussen het Koninkrijk België en de Helleense Republiek tot het vermijden van dubbele belasting en tot het voorkomen va</w:t>
      </w:r>
      <w:bookmarkStart w:id="0" w:name="_GoBack"/>
      <w:bookmarkEnd w:id="0"/>
      <w:r>
        <w:rPr>
          <w:rStyle w:val="Nadruk"/>
          <w:rFonts w:ascii="Verdana" w:hAnsi="Verdana"/>
          <w:b/>
          <w:bCs/>
          <w:color w:val="444444"/>
          <w:sz w:val="17"/>
          <w:szCs w:val="17"/>
        </w:rPr>
        <w:t>n het ontgaan van belasting inzake belastingen naar het inkomen.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tbl>
      <w:tblPr>
        <w:tblW w:w="0" w:type="auto"/>
        <w:tblInd w:w="2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3"/>
      </w:tblGrid>
      <w:tr w:rsidR="00B7585C" w:rsidTr="00B7585C">
        <w:tc>
          <w:tcPr>
            <w:tcW w:w="9360" w:type="dxa"/>
            <w:tcBorders>
              <w:top w:val="threeDEmboss" w:sz="6" w:space="0" w:color="auto"/>
              <w:left w:val="threeDEmboss" w:sz="6" w:space="0" w:color="auto"/>
              <w:bottom w:val="threeDEmboss" w:sz="6" w:space="0" w:color="auto"/>
              <w:right w:val="threeDEmboss" w:sz="6" w:space="0" w:color="auto"/>
            </w:tcBorders>
            <w:vAlign w:val="center"/>
            <w:hideMark/>
          </w:tcPr>
          <w:p w:rsidR="00B7585C" w:rsidRDefault="00B7585C">
            <w:pPr>
              <w:spacing w:before="100" w:beforeAutospacing="1" w:after="100" w:afterAutospacing="1"/>
              <w:jc w:val="both"/>
              <w:rPr>
                <w:rFonts w:ascii="Times New Roman" w:hAnsi="Times New Roman"/>
                <w:sz w:val="24"/>
                <w:szCs w:val="24"/>
              </w:rPr>
            </w:pPr>
            <w:r>
              <w:rPr>
                <w:rFonts w:ascii="Verdana" w:hAnsi="Verdana"/>
                <w:sz w:val="17"/>
                <w:szCs w:val="17"/>
              </w:rPr>
              <w:t>Goedkeuringswet: 27.09.2005</w:t>
            </w:r>
          </w:p>
          <w:p w:rsidR="00B7585C" w:rsidRDefault="00B7585C">
            <w:pPr>
              <w:spacing w:before="100" w:beforeAutospacing="1" w:after="100" w:afterAutospacing="1"/>
              <w:jc w:val="both"/>
            </w:pPr>
            <w:r>
              <w:rPr>
                <w:rFonts w:ascii="Verdana" w:hAnsi="Verdana"/>
                <w:sz w:val="17"/>
                <w:szCs w:val="17"/>
              </w:rPr>
              <w:t>Overeenkomst ondertekend op 25.05.2004</w:t>
            </w:r>
          </w:p>
          <w:p w:rsidR="00B7585C" w:rsidRDefault="00B7585C">
            <w:pPr>
              <w:spacing w:before="100" w:beforeAutospacing="1" w:after="100" w:afterAutospacing="1"/>
              <w:jc w:val="both"/>
            </w:pPr>
            <w:r>
              <w:rPr>
                <w:rFonts w:ascii="Verdana" w:hAnsi="Verdana"/>
                <w:sz w:val="17"/>
                <w:szCs w:val="17"/>
              </w:rPr>
              <w:t> </w:t>
            </w:r>
          </w:p>
          <w:p w:rsidR="00B7585C" w:rsidRDefault="00B7585C">
            <w:pPr>
              <w:spacing w:before="100" w:beforeAutospacing="1" w:after="100" w:afterAutospacing="1"/>
              <w:jc w:val="both"/>
            </w:pPr>
            <w:r>
              <w:rPr>
                <w:rFonts w:ascii="Verdana" w:hAnsi="Verdana"/>
                <w:sz w:val="17"/>
                <w:szCs w:val="17"/>
              </w:rPr>
              <w:t>In werking getreden op 30.12.2005</w:t>
            </w:r>
          </w:p>
          <w:p w:rsidR="00B7585C" w:rsidRDefault="00B7585C">
            <w:pPr>
              <w:spacing w:before="100" w:beforeAutospacing="1" w:after="100" w:afterAutospacing="1"/>
              <w:jc w:val="both"/>
            </w:pPr>
            <w:r>
              <w:rPr>
                <w:rFonts w:ascii="Verdana" w:hAnsi="Verdana"/>
                <w:sz w:val="17"/>
                <w:szCs w:val="17"/>
              </w:rPr>
              <w:t> </w:t>
            </w:r>
          </w:p>
          <w:p w:rsidR="00B7585C" w:rsidRDefault="00B7585C">
            <w:pPr>
              <w:spacing w:before="100" w:beforeAutospacing="1" w:after="100" w:afterAutospacing="1"/>
              <w:jc w:val="both"/>
            </w:pPr>
            <w:r>
              <w:rPr>
                <w:rFonts w:ascii="Verdana" w:hAnsi="Verdana"/>
                <w:sz w:val="17"/>
                <w:szCs w:val="17"/>
              </w:rPr>
              <w:t>Verschenen in Belgisch Staatsblad: 02.02.2006</w:t>
            </w:r>
          </w:p>
          <w:p w:rsidR="00B7585C" w:rsidRDefault="00B7585C">
            <w:pPr>
              <w:spacing w:before="100" w:beforeAutospacing="1" w:after="100" w:afterAutospacing="1"/>
              <w:jc w:val="both"/>
            </w:pPr>
            <w:r>
              <w:rPr>
                <w:rFonts w:ascii="Verdana" w:hAnsi="Verdana"/>
                <w:sz w:val="17"/>
                <w:szCs w:val="17"/>
              </w:rPr>
              <w:t> </w:t>
            </w:r>
          </w:p>
          <w:p w:rsidR="00B7585C" w:rsidRDefault="00B7585C">
            <w:pPr>
              <w:spacing w:before="100" w:beforeAutospacing="1" w:after="100" w:afterAutospacing="1"/>
              <w:jc w:val="both"/>
            </w:pPr>
            <w:r>
              <w:rPr>
                <w:rFonts w:ascii="Verdana" w:hAnsi="Verdana"/>
                <w:sz w:val="17"/>
                <w:szCs w:val="17"/>
                <w:u w:val="single"/>
              </w:rPr>
              <w:t>Toepassing vanaf:</w:t>
            </w:r>
          </w:p>
          <w:p w:rsidR="00B7585C" w:rsidRDefault="00B7585C">
            <w:pPr>
              <w:spacing w:before="100" w:beforeAutospacing="1" w:after="100" w:afterAutospacing="1"/>
              <w:jc w:val="both"/>
            </w:pPr>
            <w:r>
              <w:rPr>
                <w:rFonts w:ascii="Verdana" w:hAnsi="Verdana"/>
                <w:sz w:val="17"/>
                <w:szCs w:val="17"/>
              </w:rPr>
              <w:t>- Bronbelasting: op inkomsten toegekend of betaalbaar gesteld op of na 01.01.2005</w:t>
            </w:r>
          </w:p>
          <w:p w:rsidR="00B7585C" w:rsidRDefault="00B7585C">
            <w:pPr>
              <w:spacing w:before="100" w:beforeAutospacing="1" w:after="100" w:afterAutospacing="1"/>
              <w:jc w:val="both"/>
            </w:pPr>
            <w:r>
              <w:rPr>
                <w:rFonts w:ascii="Verdana" w:hAnsi="Verdana"/>
                <w:sz w:val="17"/>
                <w:szCs w:val="17"/>
              </w:rPr>
              <w:t>- Andere belastingen: naar inkomsten voor belastbare tijdperken die eindigen op of na 31.12.2004</w:t>
            </w:r>
          </w:p>
          <w:p w:rsidR="00B7585C" w:rsidRDefault="00B7585C">
            <w:pPr>
              <w:spacing w:before="100" w:beforeAutospacing="1" w:after="100" w:afterAutospacing="1"/>
              <w:jc w:val="both"/>
            </w:pPr>
            <w:r>
              <w:rPr>
                <w:rFonts w:ascii="Verdana" w:hAnsi="Verdana"/>
                <w:sz w:val="17"/>
                <w:szCs w:val="17"/>
              </w:rPr>
              <w:t> </w:t>
            </w:r>
            <w:hyperlink r:id="rId5" w:history="1">
              <w:r>
                <w:rPr>
                  <w:rStyle w:val="Hyperlink"/>
                  <w:rFonts w:ascii="Verdana" w:hAnsi="Verdana"/>
                  <w:color w:val="663399"/>
                  <w:sz w:val="17"/>
                  <w:szCs w:val="17"/>
                </w:rPr>
                <w:t>http://www.senate.be/www/webdriver?MItabObj=pdf&amp;MIcolObj=pdf&amp;MInamObj=pdfid&amp;MItypeObj=application/pdf&amp;MIvalObj=50333994</w:t>
              </w:r>
            </w:hyperlink>
          </w:p>
        </w:tc>
      </w:tr>
    </w:tbl>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 Werkingssfeer van de Overeenkomst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 Personen op wie de Overeenkomst van toepassing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Deze Overeenkomst is van toepassing op personen die inwoner zijn van een overeenkomstsluitende Staat of van beide overeenkomstsluitende Staten.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 Belastingen waarop de Overeenkomst van toepassing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Deze Overeenkomst is van toepassing op belastingen naar het inkomen die, ongeacht de wijze van heffing, worden geheven ten behoeve van een overeenkomstsluitende Staat, van de staatkundige onderdelen of plaatselijke gemeenschappen daarvan.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bestaande belastingen waarop de Overeenkomst van toepassing is, zijn met name: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in Griekenland: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belasting op het inkomen van natuurlijke personen;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belasting op het inkomen van rechtspersonen,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met inbegrip van de voorheffingen, en de bij de bron verschuldigde belastingen, alsmede de aanvullende belastingen op die belastingen,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(hierna te noemen "Griekse 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In België:</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personenbelasting;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vennootschapsbelasting;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rechtspersonenbelasting;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belasting van niet-inwoners;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de met de personenbelasting gelijkgestelde bijzondere heffing;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de aanvullende crisisbijdrage,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met inbegrip van de voorheffingen, de opcentiemen op die belastingen en voorheffingen, alsmede de aanvullende belastingen op de personenbelasting,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(hierna te noemen "Belgische 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II. Begripsbepalingen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3. Algemene 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Voor de toepassing van deze Overeenkomst, tenzij het zinsverband anders vereist: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betekenen de uitdrukkingen "een overeenkomstsluitende Staat" en "de andere overeenkomstsluitende Staat", België of Griekenland, al naar het zinsverband vereist;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1° betekent de uitdrukking "Griekenland", de Helleense Republiek; in aardrijkskundig verband gebruikt, betekent zij het nationale grondgebied, daaronder begrepen de territoriale zee en de andere maritieme zones waarover, in overeenstemming met het internationale recht, Griekenland soevereine rechten of zijn rechtsmacht uitoefent;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betekent de uitdrukking "België", het Koninkrijk België; in aardrijkskundig verband gebruikt, betekent zij het nationale grondgebied, daaronder begrepen de territoriale zee en de andere maritieme zones waarover, in overeenstemming met het internationale recht, België soevereine rechten of zijn rechtsmacht uitoefent;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omvat de uitdrukking "persoon" een natuurlijke persoon, een vennootschap en elke andere vereniging van personen;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betekent de uitdrukking "vennootschap" elke rechtspersoon of elke eenheid die voor de belastingheffing in de Staat waarvan zij inwoner is, als een rechtspersoon wordt behandeld;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f) betekent de uitdrukking "onderdanen":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alle natuurlijke personen die de nationaliteit van een overeenkomstsluitende Staat bezitten;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alle rechtspersonen, personenvennootschappen en verenigingen die hun rechtspositie als zodanig ontlenen aan de wetgeving die in een overeenkomstsluitende Staat van kracht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g) betekent de uitdrukking "internationaal verkeer" elk vervoer door een schip, </w:t>
      </w:r>
      <w:proofErr w:type="spellStart"/>
      <w:r>
        <w:rPr>
          <w:rFonts w:ascii="Verdana" w:hAnsi="Verdana"/>
          <w:color w:val="444444"/>
          <w:sz w:val="17"/>
          <w:szCs w:val="17"/>
        </w:rPr>
        <w:t>teboekgesteld</w:t>
      </w:r>
      <w:proofErr w:type="spellEnd"/>
      <w:r>
        <w:rPr>
          <w:rFonts w:ascii="Verdana" w:hAnsi="Verdana"/>
          <w:color w:val="444444"/>
          <w:sz w:val="17"/>
          <w:szCs w:val="17"/>
        </w:rPr>
        <w:t xml:space="preserve"> in, of voorzien van zeebrieven door, een overeenkomstsluitende Staat of door een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h) betekent de uitdrukking "bevoegde autoriteit" in België of in Griekenland, de Minister van Financiën of zijn bevoegde vertegenwoordiger.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 De uitdrukking "wetgeving van die Staat" betekent in de eerste plaats de fiscale wetgeving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4. Inwoner</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w:t>
      </w:r>
      <w:proofErr w:type="spellStart"/>
      <w:r>
        <w:rPr>
          <w:rFonts w:ascii="Verdana" w:hAnsi="Verdana"/>
          <w:color w:val="444444"/>
          <w:sz w:val="17"/>
          <w:szCs w:val="17"/>
        </w:rPr>
        <w:t>terzake</w:t>
      </w:r>
      <w:proofErr w:type="spellEnd"/>
      <w:r>
        <w:rPr>
          <w:rFonts w:ascii="Verdana" w:hAnsi="Verdana"/>
          <w:color w:val="444444"/>
          <w:sz w:val="17"/>
          <w:szCs w:val="17"/>
        </w:rPr>
        <w:t xml:space="preserve"> van inkomsten uit in die Staat gelegen bronnen aan belasting zijn onderworpen.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Indien een natuurlijke persoon ingevolge de bepalingen van paragraaf 1 inwoner van beide overeenkomstsluitende Staten is, wordt zijn toestand op de volgende wijze geregeld: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indien hij in beide Staten of in geen van beide gewoonlijk verblijft, wordt hij geacht inwoner te zijn van de Staat waarvan hij onderdaan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indien hij onderdaan is van beide Staten of van geen van beide, regelen de bevoegde autoriteiten van de overeenkomstsluitende Staten de aangelegenheid in onderlinge overeenstemming.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Indien een andere dan een natuurlijke persoon ingevolge de bepalingen van paragraaf 1 inwoner is van beide overeenkomstsluitende Staten, wordt hij geacht inwoner te zijn van de Staat waar de plaats van zijn werkelijke leiding is gelegen.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lastRenderedPageBreak/>
        <w:t>Artikel 5. Vaste inrichting.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Voor de toepassing van deze Overeenkomst betekent de uitdrukking "vaste inrichting" een vaste bedrijfsinrichting met behulp waarvan de werkzaamheden van een onderneming geheel of gedeeltelijk worden uitgeoefend.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uitdrukking "vaste inrichting" omvat in het bijzonder: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een plaats waar leiding wordt gegeven;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een filiaal;</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een kantoor;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een fabriek;</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 een werkplaats; 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f) een mijn, een olie- of gasbron, een steengroeve of enige andere plaats waar natuurlijke rijkdommen worden gewonnen.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plaats van uitvoering van een bouwwerk of van constructiewerkzaamheden is slechts dan een vaste inrichting indien de duur daarvan negen maanden overschrijdt.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Niettegenstaande de voorgaande bepalingen van dit artikel wordt een "vaste inrichting" niet aanwezig geacht indien: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gebruik wordt gemaakt van inrichtingen, uitsluitend voor de opslag, uitstalling of aflevering van aan de onderneming toebehorende goederen;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een voorraad van aan de onderneming toebehorende goederen wordt aangehouden, uitsluitend voor de opslag, uitstalling of aflevering;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een voorraad van aan de onderneming toebehorende goederen wordt aangehouden, uitsluitend voor de bewerking of verwerking door een andere onderneming;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een vaste bedrijfsinrichting wordt aangehouden, uitsluitend om voor de onderneming goederen aan te kopen of inlichtingen in te winnen;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 een vaste bedrijfsinrichting wordt aangehouden, uitsluitend om voor de onderneming, andere werkzaamheden die van voorbereidende aard zijn of het karakter van hulpwerkzaamheden hebben, te verrichten;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Een inwoner van een overeenkomstsluitende Staat die gedurende meer dan twee maanden werkzaamheden uitoefent die verbonden zijn met het onderzoek of de ontginning van de zeebodem en van de ondergrond van de zee, alsmede van hun natuurlijke rijkdommen, gelegen in de andere overeenkomstsluitende Staat, wordt geacht die werkzaamheden uit te oefenen met behulp van een vaste inrichting of van een vaste basis gelegen in die andere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III. Belastingheffing naar het inkomen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6. Inkomsten uit onroerende goederen.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Inkomsten die een inwoner van een overeenkomstsluitende Staat verkrijgt uit in de andere overeenkomstsluitende Staat gelegen onroerende goederen (inkomsten uit landbouw- of bosbedrijven daaronder begrepen)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w:t>
      </w:r>
      <w:proofErr w:type="spellStart"/>
      <w:r>
        <w:rPr>
          <w:rFonts w:ascii="Verdana" w:hAnsi="Verdana"/>
          <w:color w:val="444444"/>
          <w:sz w:val="17"/>
          <w:szCs w:val="17"/>
        </w:rPr>
        <w:t>terzake</w:t>
      </w:r>
      <w:proofErr w:type="spellEnd"/>
      <w:r>
        <w:rPr>
          <w:rFonts w:ascii="Verdana" w:hAnsi="Verdana"/>
          <w:color w:val="444444"/>
          <w:sz w:val="17"/>
          <w:szCs w:val="17"/>
        </w:rPr>
        <w:t xml:space="preserve"> van de exploitatie, of het recht tot exploitatie, van minerale aardlagen, bronnen en andere bodemrijkdommen; schepen en luchtvaartuigen worden niet als onroerende goederen beschouwd.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paragraaf 1 zijn van toepassing op inkomsten verkregen uit de rechtstreekse exploitatie of het rechtstreekse genot, uit het verhuren of verpachten, of uit elke andere vorm van exploitatie van onroerende goederen.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bepalingen van de paragrafen 1 en 3 zijn ook van toepassing op inkomsten uit onroerende goederen van een onderneming en op inkomsten uit onroerende goederen gebezigd voor de uitoefening van een zelfstandig beroep.</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7. Ondernemingswinst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Geen winst wordt aan een vaste inrichting toegerekend enkel op grond van aankoop door die vaste inrichting van goederen voor de onderneming.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Voor de toepassing van de voorgaande paragrafen wordt de aan de vaste inrichting toe te rekenen winst van jaar tot jaar volgens dezelfde methode bepaald, tenzij er een goede en genoegzame reden bestaat om hiervan af te wijken.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Indien in de winst inkomstenbestanddelen zijn begrepen die afzonderlijk in andere artikelen van deze Overeenkomst worden behandeld, worden de bepalingen van die artikelen niet aangetast door de bepalingen van dit artikel.</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8. Zeevaart en luchtvaart.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 afwijking van de bepalingen in artikel 7, paragrafen 1 tot 6:</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a) is winst uit de exploitatie van schepen in internationaal verkeer, </w:t>
      </w:r>
      <w:proofErr w:type="spellStart"/>
      <w:r>
        <w:rPr>
          <w:rFonts w:ascii="Verdana" w:hAnsi="Verdana"/>
          <w:color w:val="444444"/>
          <w:sz w:val="17"/>
          <w:szCs w:val="17"/>
        </w:rPr>
        <w:t>teboekgesteld</w:t>
      </w:r>
      <w:proofErr w:type="spellEnd"/>
      <w:r>
        <w:rPr>
          <w:rFonts w:ascii="Verdana" w:hAnsi="Verdana"/>
          <w:color w:val="444444"/>
          <w:sz w:val="17"/>
          <w:szCs w:val="17"/>
        </w:rPr>
        <w:t xml:space="preserve"> in, of voorzien van zeebrieven door, een overeenkomstsluitende Staat slechts belastbaar in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is winst uit de exploitatie van luchtvaartuigen in internationaal verkeer slechts belastbaar in de overeenkomstsluitende Staat waar de plaats van de werkelijke leiding van de onderneming is gelegen.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Voor de toepassing van dit artikel omvat winst verkregen uit de exploitatie van schepen of luchtvaartuigen in internationaal verkeer met name winst verkregen uit de verhuring van bemande schepen of luchtvaartuigen gebruikt in internationaal verkeer.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de vorige paragrafen zijn ook van toepassing op winst verkregen uit de deelneming in een pool, een gemeenschappelijk bedrijf of een internationaal bedrijfslichaam.</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9. Afhankelijke ondernemingen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Indien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een onderneming van een overeenkomstsluitende Staat onmiddellijk of middellijk deelneemt aan de leiding van, aan het toezicht op, dan wel in het kapitaal van een onderneming van de andere overeenkomstsluitende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of</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dezelfde personen onmiddellijk of middellijk deelnemen aan de leiding van, aan het toezicht op, dan wel in het kapitaal van een onderneming van een overeenkomstsluitende Staat en van een onderneming van de andere overeenkomstsluitende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10. Dividenden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1. Dividenden betaald door een vennootschap die inwoner is van een overeenkomstsluitende Staat aan een inwoner van de andere overeenkomstsluitende Staat,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5 percent van het brutobedrag van de dividenden indien de uiteindelijk gerechtigde een vennootschap is die onmiddellijk of middellijk ten minste 25 percent bezit van het kapitaal van de vennootschap die de dividenden betaalt;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15 percent van het brutobedrag van de dividenden in alle andere gevallen.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Deze paragraaf laat onverlet de belastingheffing van de uitkerende vennootschap ter zake van de winst waaruit de dividenden worden betaald.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uitdrukking "dividenden",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wetgeving van de Staat waarvan de uitkerende vennootschap inwoner is op dezelfde wijze als inkomsten uit aandelen in de belastingheffing worden betrokken.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dit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w:t>
      </w:r>
      <w:proofErr w:type="spellStart"/>
      <w:r>
        <w:rPr>
          <w:rFonts w:ascii="Verdana" w:hAnsi="Verdana"/>
          <w:color w:val="444444"/>
          <w:sz w:val="17"/>
          <w:szCs w:val="17"/>
        </w:rPr>
        <w:t>voorzover</w:t>
      </w:r>
      <w:proofErr w:type="spellEnd"/>
      <w:r>
        <w:rPr>
          <w:rFonts w:ascii="Verdana" w:hAnsi="Verdana"/>
          <w:color w:val="444444"/>
          <w:sz w:val="17"/>
          <w:szCs w:val="17"/>
        </w:rPr>
        <w:t xml:space="preserve"> het aandelenbezit uit hoofde waarvan de dividenden worden betaald wezenlijk is verbonden met een in die andere Staat gelegen vaste inrichting of vaste basis, noch de niet-uitgekeerde winst van de vennootschap onderwerpen aan een belasting op niet-uitgekeerde winst, zelfs indien de betaalde dividenden of de niet-uitgekeerde winst geheel of gedeeltelijk bestaan uit winst of inkomsten die uit die andere Staat afkomstig zijn.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lastRenderedPageBreak/>
        <w:t>Artikel 11. Interest.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Interest afkomstig uit een overeenkomstsluitende Staat en betaald aan een inwoner van de andere overeenkomstsluitende Staat mag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5 percent van het brutobedrag van de interest van niet door effecten aan toonder vertegenwoordigde leningen van welke aard ook die door bankondernemingen zijn toegestaan;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10 percent van het brutobedrag van de interest in alle andere gevallen.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Niettegenstaande de bepalingen van paragraaf 2 is interest in de overeenkomstsluitende Staat waaruit hij afkomstig is vrijgesteld indien het gaat om interest betaald aan de andere overeenkomstsluitende Staat, aan een staatkundig onderdeel of een plaatselijke gemeenschap van die Staat, alsmede aan de Centrale Bank van Griekenland of aan de Nationale Bank van België.</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boeten voor laattijdige betaling noch interest die overeenkomstig artikel 10, paragraaf 3, als dividenden wordt behandeld.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De bepalingen van de paragrafen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8. De in paragraaf 2 voorziene belastingverminderingen zijn niet van toepassing wanneer de schuldvordering uit hoofde waarvan de interest is betaald is toegestaan voornamelijk om voordelen te verkrijgen uit die verminderingen en niet omwille van gewettigde economische redenen. Indien een overeenkomstsluitende Staat het voornemen heeft het voordeel dat uit deze verminderingen voortvloeit aan een inwoner van de andere overeenkomstsluitende Staat te weigeren, pleegt de bevoegde autoriteit van de eerste Staat overleg met de bevoegde autoriteit van de andere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12. Royalty's</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Royalty's afkomstig uit een overeenkomstsluitende Staat en betaald aan een inwoner van de andere overeenkomstsluitende Staat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banden of andere middelen voor reproductie of uitzending voor radio of televisie, van een octrooi, een fabrieks- of handelsmerk, een tekening, een model, een plan, een geheim recept of een geheime werkwijze, alsmede voor het gebruik van, of voor het recht van gebruik van, een nijverheids-, handels- of wetenschappelijke uitrusting en voor inlichtingen omtrent ervaringen op het gebied van nijverheid, handel of wetenschap.</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De in paragraaf 2 voorziene belastingvermindering is niet van toepassing wanneer het gebruik van het recht of van het goed uit hoofde waarvan de royalty's zijn betaald is toegestaan voornamelijk om voordelen te verkrijgen uit die vermindering en niet omwille van gewettigde economische redenen. Indien een overeenkomstsluitende Staat het voornemen heeft het voordeel dat uit deze vermindering voortvloeit aan een inwoner van de andere overeenkomstsluitende Staat te weigeren, pleegt de bevoegde autoriteit van de eerste Staat overleg met de bevoegde autoriteit van de andere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13. Vermogenswinst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Voordelen die een inwoner van een overeenkomstsluitende Staat verkrijgt uit de vervreemding van onroerende goederen zoals bedoeld in artikel 6 die in de andere overeenkomstsluitende Staat zijn gelegen,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w:t>
      </w:r>
      <w:proofErr w:type="spellStart"/>
      <w:r>
        <w:rPr>
          <w:rFonts w:ascii="Verdana" w:hAnsi="Verdana"/>
          <w:color w:val="444444"/>
          <w:sz w:val="17"/>
          <w:szCs w:val="17"/>
        </w:rPr>
        <w:t>zamen</w:t>
      </w:r>
      <w:proofErr w:type="spellEnd"/>
      <w:r>
        <w:rPr>
          <w:rFonts w:ascii="Verdana" w:hAnsi="Verdana"/>
          <w:color w:val="444444"/>
          <w:sz w:val="17"/>
          <w:szCs w:val="17"/>
        </w:rPr>
        <w:t xml:space="preserve"> met de gehele onderneming) of van die vaste basis,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Voordelen verkregen uit de vervreemding van schepen of luchtvaartuigen die in internationaal verkeer worden geëxploiteerd of van roerende goederen die bij de exploitatie van die schepen of luchtvaartuigen worden gebruikt, zijn op dezelfde wijze belastbaar als de winst verkregen uit de exploitatie van die schepen of luchtvaartuigen.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4. Voordelen verkregen uit de vervreemding van alle andere goederen dan die vermeld in de paragrafen 1, 2 en 3 zijn slechts belastbaar in de overeenkomstsluitende Staat waarvan de vervreemder inwoner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14. Zelfstandige beroepen.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Inkomsten verkregen door een inwoner van een overeenkomstsluitende Staat in de uitoefening van een vrij beroep of </w:t>
      </w:r>
      <w:proofErr w:type="spellStart"/>
      <w:r>
        <w:rPr>
          <w:rFonts w:ascii="Verdana" w:hAnsi="Verdana"/>
          <w:color w:val="444444"/>
          <w:sz w:val="17"/>
          <w:szCs w:val="17"/>
        </w:rPr>
        <w:t>terzake</w:t>
      </w:r>
      <w:proofErr w:type="spellEnd"/>
      <w:r>
        <w:rPr>
          <w:rFonts w:ascii="Verdana" w:hAnsi="Verdana"/>
          <w:color w:val="444444"/>
          <w:sz w:val="17"/>
          <w:szCs w:val="17"/>
        </w:rPr>
        <w:t xml:space="preserv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15. Niet-zelfstandige beroepen.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de verkrijger in de andere Staat verblijft gedurende een tijdvak of tijdvakken die tijdens enig tijdperk van twaalf maanden dat aanvangt of eindigt tijdens het betrokken belastingjaar een totaal van 183 dagen niet te boven gaan,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de beloningen worden betaald door of namens een werkgever die geen inwoner van de andere Staat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de beloningen niet ten laste komen van een vaste inrichting of een vaste basis, die de werkgever in de andere Staat heeft.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Niettegenstaande de voorgaande bepalingen van dit artikel mogen beloningen verkregen ter zake van een dienstbetrekking uitgeoefend aan boord van een schip of luchtvaartuig dat in internationaal verkeer wordt geëxploiteerd, worden op dezelfde wijze belast als de winst verkregen uit de exploitatie van die schepen of luchtvaartuigen.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16. Vennootschapsleiding.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Beloningen die een persoon, op wie paragraaf 1 van toepassing is, van de vennootschap verkrijgt </w:t>
      </w:r>
      <w:proofErr w:type="spellStart"/>
      <w:r>
        <w:rPr>
          <w:rFonts w:ascii="Verdana" w:hAnsi="Verdana"/>
          <w:color w:val="444444"/>
          <w:sz w:val="17"/>
          <w:szCs w:val="17"/>
        </w:rPr>
        <w:t>terzake</w:t>
      </w:r>
      <w:proofErr w:type="spellEnd"/>
      <w:r>
        <w:rPr>
          <w:rFonts w:ascii="Verdana" w:hAnsi="Verdana"/>
          <w:color w:val="444444"/>
          <w:sz w:val="17"/>
          <w:szCs w:val="17"/>
        </w:rPr>
        <w:t xml:space="preserve"> van de uitoefening van dagelijkse werkzaamheden van leidinggevende of van technische aard, en beloningen die een inwoner van een overeenkomstsluitende Staat verkrijgt </w:t>
      </w:r>
      <w:proofErr w:type="spellStart"/>
      <w:r>
        <w:rPr>
          <w:rFonts w:ascii="Verdana" w:hAnsi="Verdana"/>
          <w:color w:val="444444"/>
          <w:sz w:val="17"/>
          <w:szCs w:val="17"/>
        </w:rPr>
        <w:t>terzake</w:t>
      </w:r>
      <w:proofErr w:type="spellEnd"/>
      <w:r>
        <w:rPr>
          <w:rFonts w:ascii="Verdana" w:hAnsi="Verdana"/>
          <w:color w:val="444444"/>
          <w:sz w:val="17"/>
          <w:szCs w:val="17"/>
        </w:rPr>
        <w:t xml:space="preserve"> van zijn persoonlijke werkzaamheid als vennoot in een vennootschap, niet zijnde een vennootschap op aandelen, die inwoner is van de andere overeenkomstsluitende Staat, mogen overeenkomstig de bepalingen van artikel 15 worden belast, alsof het ging om beloningen die een werknemer </w:t>
      </w:r>
      <w:proofErr w:type="spellStart"/>
      <w:r>
        <w:rPr>
          <w:rFonts w:ascii="Verdana" w:hAnsi="Verdana"/>
          <w:color w:val="444444"/>
          <w:sz w:val="17"/>
          <w:szCs w:val="17"/>
        </w:rPr>
        <w:t>terzake</w:t>
      </w:r>
      <w:proofErr w:type="spellEnd"/>
      <w:r>
        <w:rPr>
          <w:rFonts w:ascii="Verdana" w:hAnsi="Verdana"/>
          <w:color w:val="444444"/>
          <w:sz w:val="17"/>
          <w:szCs w:val="17"/>
        </w:rPr>
        <w:t xml:space="preserve"> van een dienstbetrekking verkrijgt en alsof de werkgever de vennootschap was.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17. Artiesten en sportbeoefenaars</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18. Pensioenen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Onder voorbehoud van de bepalingen van artikel 19, paragraaf 2, zijn pensioenen en andere soortgelijke beloningen betaald aan een inwoner van een overeenkomstsluitende Staat </w:t>
      </w:r>
      <w:proofErr w:type="spellStart"/>
      <w:r>
        <w:rPr>
          <w:rFonts w:ascii="Verdana" w:hAnsi="Verdana"/>
          <w:color w:val="444444"/>
          <w:sz w:val="17"/>
          <w:szCs w:val="17"/>
        </w:rPr>
        <w:t>terzake</w:t>
      </w:r>
      <w:proofErr w:type="spellEnd"/>
      <w:r>
        <w:rPr>
          <w:rFonts w:ascii="Verdana" w:hAnsi="Verdana"/>
          <w:color w:val="444444"/>
          <w:sz w:val="17"/>
          <w:szCs w:val="17"/>
        </w:rPr>
        <w:t xml:space="preserve"> van een vroegere dienstbetrekking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Pensioenen en andere al dan niet periodieke uitkeringen die worden betaald ter uitvoering van de sociale wetgeving van een overeenkomstsluitende Staat zijn evenwel in die Staat belastbaar. Deze bepaling is eveneens van toepassing op pensioenen en uitkeringen die worden betaald in het kader van een algemeen stelsel dat door een overeenkomstsluitende Staat is georganiseerd ter aanvulling van de voordelen waarin de genoemde wetgeving voorziet.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19. Overheidsfuncties.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Die beloningen zijn evenwel slechts in de andere overeenkomstsluitende Staat belastbaar indien de diensten in die Staat worden bewezen en de natuurlijke persoon inwoner van die Staat is, die: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onderdaan is van die Staat, of</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niet uitsluitend met het oog op het bewijzen van de diensten inwoner van die Staat is geworden.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Die pensioenen zijn evenwel slechts in de andere overeenkomstsluitende Staat belastbaar indien de natuurlijke persoon inwoner en onderdaan is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de artikelen 15, 16 en 18 zijn van toepassing op beloningen en pensioenen betaald ter zake van diensten bewezen in het kader van een nijverheids- of handelsbedrijf uitgeoefend door een overeenkomstsluitende Staat of een staatkundig onderdeel of plaatselijke gemeenschap daarvan.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20. Leraren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21. Andere inkomsten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Ongeacht de afkomst ervan zijn bestanddelen van het inkomen van een inwoner van een overeenkomstsluitende Staat die niet in de voorgaande artikelen van deze Overeenkomst worden behandeld,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dit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IV. Wijze waarop dubbele belasting wordt vermeden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22.</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 Griekenland wordt dubbele belasting op de volgende wijze vermeden: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Indien een inwoner van Griekenland inkomsten verkrijgt die volgens de bepalingen van de Overeenkomst in België belastbaar zijn, verleent Griekenland een vermindering op de belasting naar het inkomen van die inwoner tot een bedrag dat gelijk is aan de in België betaalde inkomstenbelasting. Deze vermindering mag echter niet hoger zijn dan dat deel van de inkomstenbelasting dat, berekend voor het verlenen van de vermindering, overeenstemt met de in België belastbare inkomsten.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Indien het gaat om dividenden in de zin van artikel 10, paragraaf 3, die door een vennootschap die inwoner is van België worden betaald aan een vennootschap die inwoner is van Griekenland en die een deelneming bezit van ten minste 25 percent in het kapitaal van de vennootschap die de dividenden betaalt, verleent Griekenland naast de vermindering die is bepaald in sub-paragraaf a) hiervoor, de vermindering van het deel van de Belgische belasting, betaald door de uitkerende vennootschap, dat verband houdt met de winst waaruit de dividenden worden betaald.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In België wordt dubbele belasting op de volgende wijze vermeden: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Indien een inwoner van België inkomsten verkrijgt die ingevolge de bepalingen van deze Overeenkomst, niet zijnde de bepalingen van artikel 10, paragraaf 2, van artikel 11, paragrafen 2, 7 en 8, en van artikel 12, paragrafen 2, 6 en 7, in Griekenland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7 of 8, of uit royalty's die belastbaar zijn ingevolge artikel 12, paragrafen 2, 6 of 7, de op die inkomsten geheven Griekse belasting in mindering gebracht van de Belgische belasting op die inkomsten.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Dividenden in de zin van artikel 10, paragraaf 3, die een vennootschap die inwoner is van België verkrijgt van een vennootschap die inwoner is van Griekenland, worden in België vrijgesteld van de vennootschapsbelasting op de voorwaarden en binnen de grenzen die in de Belgische wetgeving zijn bepaald.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d) Indien verliezen die een onderneming gedreven door een inwoner van België in een in Griekenland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Griekenland door de verrekening van die verliezen van belasting is vrijgesteld.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V. Bijzondere 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23. Non-discriminatie</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6. Geen enkele bepaling van dit artikel mag aldus worden uitgelegd dat zij een </w:t>
      </w:r>
      <w:proofErr w:type="spellStart"/>
      <w:r>
        <w:rPr>
          <w:rFonts w:ascii="Verdana" w:hAnsi="Verdana"/>
          <w:color w:val="444444"/>
          <w:sz w:val="17"/>
          <w:szCs w:val="17"/>
        </w:rPr>
        <w:t>overeenkomstbesluitende</w:t>
      </w:r>
      <w:proofErr w:type="spellEnd"/>
      <w:r>
        <w:rPr>
          <w:rFonts w:ascii="Verdana" w:hAnsi="Verdana"/>
          <w:color w:val="444444"/>
          <w:sz w:val="17"/>
          <w:szCs w:val="17"/>
        </w:rPr>
        <w:t xml:space="preserve"> Staat belet: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de winst die kan worden toegerekend aan een vaste inrichting in die Staat van een vennootschap die inwoner is van de andere overeenkomstsluitende Staat aan de belasting te onderwerpen tegen het tarief dat door de wetgeving van de eerstbedoelde Staat is bepaald, op voorwaarde dat het genoemde tarief niet hoger is dan het maximumtarief dat van toepassing is op de winst van vennootschappen die inwoners zijn van de eerstbedoelde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zijn inhouding aan de bron te heffen van dividenden uit een deelneming die wezenlijk is verbonden met een in die Staat gelegen vaste inrichting van een vennootschap die inwoner is van de andere overeenkomstsluitende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Niettegenstaande de bepalingen van artikel 2 zijn de bepalingen van dit artikel van toepassing op belastingen van elke soort en benaming.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24. Regeling voor onderling overleg</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twee jaar nadat de maatregel die een belastingheffing ten gevolge heeft die niet in overeenstemming is met de bepalingen van de Overeenkomst, voor het eerst te zijner kennis is gebracht.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3. De bevoegde autoriteiten van de overeenkomstsluitende Staten trachten moeilijkheden of twijfelpunten die mochten rijzen met betrekking tot de interpretatie of de toepassing van de Overeenkomst in onderlinge overeenstemming op te lossen.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De bevoegde autoriteiten van de overeenkomstsluitende Staten kunnen zich rechtstreeks met elkander in verbinding stellen voor de toepassing van de Overeenkomst.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25. Uitwisseling van inlichtingen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In geen geval mogen de bepalingen van paragraaf 1 aldus worden uitgelegd dat zij een overeenkomstsluitende Staat de verplichting opleggen: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administratieve maatregelen te nemen die afwijken van de wetgeving en de administratieve praktijk van die of van de andere overeenkomstsluitende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bijzonderheden te verstrekken die niet verkrijgbaar zijn volgens de wetgeving of in de normale gang van de administratieve werkzaamheden van die of van de andere overeenkomstsluitende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c) inlichtingen te verstrekken die een handels-, bedrijfs-, nijverheids- of beroepsgeheim of een handelswerkwijze zouden onthullen, dan wel inlichtingen waarvan het verstrekken in strijd zou zijn met de openbare orde.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26. Invorderingsbijstand</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overeenkomstsluitende Staten nemen op zich elkander hulp en bijstand te verlenen voor de betekening en de invordering van de in artikel 2 bedoelde belastingen, alsmede van de verhogingen, opcentiemen, interest, kosten en boeten van niet strafrechtelijke aard.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w:t>
      </w:r>
      <w:proofErr w:type="spellStart"/>
      <w:r>
        <w:rPr>
          <w:rFonts w:ascii="Verdana" w:hAnsi="Verdana"/>
          <w:color w:val="444444"/>
          <w:sz w:val="17"/>
          <w:szCs w:val="17"/>
        </w:rPr>
        <w:t>eisbaar</w:t>
      </w:r>
      <w:proofErr w:type="spellEnd"/>
      <w:r>
        <w:rPr>
          <w:rFonts w:ascii="Verdana" w:hAnsi="Verdana"/>
          <w:color w:val="444444"/>
          <w:sz w:val="17"/>
          <w:szCs w:val="17"/>
        </w:rPr>
        <w:t xml:space="preserve"> zijn. Zodanige vorderingen genieten geen enkel voorrecht in de aangezochte Staat en deze Staat is niet gehouden uitvoeringsmiddelen aan te wenden die niet toegestaan zijn door de wetten of de regels van de aanzoekende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in paragraaf 2 bedoelde verzoekschriften worden gestaafd met een officieel afschrift van de uitvoerbare titels, eventueel vergezeld van een officieel afschrift van de administratieve of rechterlijke beslissingen die kracht van gewijsde hebben verworven.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Artikel 25, paragraaf 1 is mede van toepassing op elke inlichting die ingevolge dit artikel ter kennis van de bevoegde autoriteit van een overeenkomstsluitende Staat wordt gebracht.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27. Beperking van de werking van de Overeenkomst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bepalingen van deze Overeenkomst beperken op generlei wijze de rechten en tegemoetkomingen die de wetgeving van een overeenkomstsluitende Staat met betrekking tot de in artikel 2 bedoelde belastingen toekent.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2. De bepalingen van de Overeenkomst tasten in geen enkel opzicht de fiscale voorrechten aan die leden van diplomatieke zendingen of consulaire posten ontlenen aan de algemene regelen van het volkenrecht of aan bepalingen van bijzondere overeenkomsten.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VI. Slotbepalingen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28. Inwerkingtreding</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Deze Overeenkomst zal worden bekrachtigd en de akten van bekrachtiging zullen zo spoedig mogelijk te Brussel worden uitgewisseld.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Overeenkomst zal in werking treden de vijftiende dag na de datum waarop de akten van bekrachtiging worden uitgewisseld en de bepalingen ervan zullen van toepassing zijn: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op de bij de bron verschuldigde belastingen op inkomsten die zijn toegekend of betaalbaar gesteld op of na 1 januari 2005;</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op de andere belastingen geheven naar inkomsten van belastbare tijdperken die eindigen op of na 31 december 2004.</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de op 24 mei 1968 te Athene ondertekende Overeenkomst tussen Griekenland en België tot het vermijden van dubbele belasting en tot regeling van sommige andere aangelegenheden inzake belastingen naar het inkomen, en van het Slotprotocol, zullen ophouden toepassing te vinden op alle Belgische of Griekse belastingen waarvoor deze Overeenkomst overeenkomstig de bepalingen van paragraaf 2 uitwerking heeft.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Vanaf de datum waarop deze Overeenkomst in werking zal treden en zolang zij van toepassing zal zijn, zullen de bepalingen van het Akkoord tot wederzijdse fiscale vrijstelling van de door de zeescheepvaart- of luchtvaartondernemingen in internationaal verkeer verwezenlijkte winst, gesloten door een uitwisseling van brieven tussen Griekenland en België, gedateerd te Athene op 15 en 23 juni 1954, ophouden toepassing te vinden.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29. Beëindiging</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Deze Overeenkomst blijft van kracht totdat zij door een overeenkomstsluitende Staat is opgezegd, maar elk van de overeenkomstsluitende Staten kan tot en met 30 juni van elk kalenderjaar na het vijfde jaar dat volgt op het jaar van de uitwisseling van de akten van bekrachtiging, aan de andere overeenkomstsluitende Staat langs diplomatieke weg een schriftelijke opzegging doen toekomen. In geval van opzegging voor 1 juli van zodanig jaar, zal de Overeenkomst voor de laatste maal van toepassing zijn: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op de bij de bron verschuldigde belastingen op inkomsten die zijn toegekend of betaalbaar gesteld ten laatste op 31 december van het jaar waarin de kennisgeving van de beëindiging is gedaan;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op de andere belastingen geheven naar inkomsten van belastbare tijdperken die eindigen vóór 31 december van het jaar na dat waarin de kennisgeving van de beëindiging is gedaan.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Ten blijke waarvan de ondergetekenden, daartoe behoorlijk gevolmachtigd door hun respectieve Regeringen, deze Overeenkomst hebben ondertekend.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Gedaan in tweevoud te Athene, op 25 mei 2004, in de Nederlandse, de Franse en de Griekse taal, zijnde de drie teksten gelijkelijk authentiek. In geval van verschil tussen de teksten is de Franse tekst beslissend.</w:t>
      </w:r>
    </w:p>
    <w:p w:rsidR="000D364A" w:rsidRPr="00B7585C" w:rsidRDefault="000D364A" w:rsidP="00B7585C"/>
    <w:sectPr w:rsidR="000D364A" w:rsidRPr="00B7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1F250E"/>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16F24"/>
    <w:rsid w:val="00A64540"/>
    <w:rsid w:val="00AF5FA6"/>
    <w:rsid w:val="00B7585C"/>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399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8191</Words>
  <Characters>46695</Characters>
  <Application>Microsoft Office Word</Application>
  <DocSecurity>0</DocSecurity>
  <Lines>389</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2019-05-23T12:24:00Z</dcterms:created>
  <dcterms:modified xsi:type="dcterms:W3CDTF">2019-05-23T12:24:00Z</dcterms:modified>
</cp:coreProperties>
</file>