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24" w:rsidRPr="00A16F24" w:rsidRDefault="00A16F24" w:rsidP="00A16F24">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A16F24">
        <w:rPr>
          <w:rFonts w:ascii="Segoe UI Light" w:hAnsi="Segoe UI Light" w:cs="Segoe UI Light"/>
          <w:b w:val="0"/>
          <w:bCs w:val="0"/>
          <w:color w:val="777777"/>
          <w:sz w:val="46"/>
          <w:szCs w:val="46"/>
          <w:lang w:val="nl-BE"/>
        </w:rPr>
        <w:t>Ghana (overeenkomst van 22.06.2005)</w:t>
      </w:r>
    </w:p>
    <w:p w:rsidR="00A16F24" w:rsidRDefault="00A16F24" w:rsidP="00A16F24">
      <w:pPr>
        <w:shd w:val="clear" w:color="auto" w:fill="FFFFFF"/>
        <w:spacing w:after="240"/>
        <w:jc w:val="both"/>
        <w:rPr>
          <w:rFonts w:ascii="Verdana" w:hAnsi="Verdana" w:cs="Times New Roman"/>
          <w:color w:val="444444"/>
          <w:sz w:val="20"/>
          <w:szCs w:val="20"/>
        </w:rPr>
      </w:pP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Ghana (overeenkomst van 22.06.2005)</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Overeenkomst ondertekend op 22.06.2005</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In werking getreden op 17.10.2008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Verschenen in Belgisch Staatsblad: 11.12.2008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u w:val="single"/>
          <w:lang w:val="nl-BE"/>
        </w:rPr>
        <w:t>Toepassing vanaf: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Bronbelasting: op inkomsten die zijn toegekend of betaalbaar gesteld op of na 01.01.2009</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Andere belastingen: naar inkomsten van belastbare tijdperken die beginnen op of na 01.01.2009</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hyperlink r:id="rId5" w:history="1">
        <w:r w:rsidRPr="00A16F24">
          <w:rPr>
            <w:rStyle w:val="Hyperlink"/>
            <w:rFonts w:ascii="Verdana" w:hAnsi="Verdana"/>
            <w:color w:val="663399"/>
            <w:sz w:val="20"/>
            <w:szCs w:val="20"/>
            <w:lang w:val="nl-BE"/>
          </w:rPr>
          <w:t>http://www.senate.be/www/webdriver?MItabObj=pdf&amp;MIcolObj=pdf&amp;MInamObj=pdfid&amp;MItypeObj=application/pdf&amp;MIvalObj=67109786</w:t>
        </w:r>
      </w:hyperlink>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18 SEPTEMBER 2008. - Wet houdende instemming met de Overeenkomst tussen hetKoninkrijk België en de Republiek Ghana tot het vermijden van dubbele belasting en tot het voorkomen van het ontgaan van belasting inzake belastingen naar het inkomen en naar vermogenswinst, ondertekend te Brussel op 22 juni 2005 (1) (2)</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ALBERT II, Koning der Belgen,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Aan allen die nu zijn en hierna wezen zullen, Onze Groet.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De Kamers hebben aangenomen en Wij bekrachtigen hetgeen volgt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Artikel 1. Deze wet regelt een aangelegenheid als bedoeld in artikel 77 van de Grondwet.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Art. 2. De Overeenkomst tussen het Koninkrijk België en de Republiek Ghana tot het vermijden van dubbele belasting en tot het voorkomen van het ontgaan van belasting </w:t>
      </w:r>
      <w:r w:rsidRPr="00A16F24">
        <w:rPr>
          <w:rFonts w:ascii="Verdana" w:hAnsi="Verdana"/>
          <w:color w:val="444444"/>
          <w:sz w:val="20"/>
          <w:szCs w:val="20"/>
          <w:lang w:val="nl-BE"/>
        </w:rPr>
        <w:lastRenderedPageBreak/>
        <w:t>inzake belastingen naar het inkomen en naar vermogenswinst, ondertekend te Brussel op 22 juni 2005, zal volkomen gevolg hebben.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Kondigen deze wet af, bevelen dat zij met 's Lands zegel zal worden bekleed en door het Belgisch Staatsblad zal worden bekendgemaakt.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Gegeven te Brussel, 18 september 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ALBERT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Van Koningswege:</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De Minister van Buitenlandse Zaken,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K. DE GUCHT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De Minister van Financiën,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 REYNDERS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Met 's Lands zegel gezegeld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De Minister van Justitie,</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J. VANDEURZEN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_________</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Nota's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Zitting 2007-2008.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Senaat.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Documenten. - Ontwerp van wet ingediend op 10 april 2008, nr. 4-682/1. - Verslag, nr. 4-682/2.</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Parlementaire Handelingen. - Bespreking, vergadering en stemming. Vergadering van 3 juli 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Kamer van volksvertegenwoordigers.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Documenten. - Ontwerp overgezonden door de Senaat, nr. 52-1322/1. Tekst aangenomen in plenaire vergadering en aan de Koning ter bekrachtiging voorgelegd, nr. 52-1322/2.</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Parlementaire Handelingen. - Bespreking, vergadering en stemming. Vergadering van 10 juli 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Overeenkomstig haar artikel 29 treedt deze Overeenkomst in werking op 17 oktober 2008.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lastRenderedPageBreak/>
        <w:t>Overeenkomst tussen het Koninkrijk België en de Republiek Ghana tot het vermijden van dubbele belasting en tot het voorkomen van het ontgaan van belasting inzake belastingen naar het inkomen en naar vermogenswinst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De Regering van het Koninkrijk België</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De Regering van de Republiek Ghana,</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Wensende een Overeenkomst te sluiten tot het vermijden van dubbele belasting en tot het voorkomen van het ontgaan van belasting inzake belastingen naar het inkomen en naar vermogenswinst, zijn het volgende overeengekomen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HOOFDSTUK I. - Werkingssfeer van de overeenkomst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Personen op wie de overeenkomst van toepassing is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Deze Overeenkomst is van toepassing op personen die inwoner zijn van een overeenkomstsluitende Staat of van beide overeenkomstsluitende Staten.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Belastingen waarop de overeenkomst van toepassing is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Deze Overeenkomst is van toepassing op belastingen naar het inkomen en naar vermogenswinst die, ongeacht de wijze van heffing, worden geheven ten behoeve van een overeenkomstsluitende Staat, van de staatkundige onderdelen of plaatselijke gemeenschappen daarvan.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Als belastingen naar het inkomen en naar vermogenswinst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bestaande belastingen waarop de Overeenkomst van toepassing is, zijn met name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a)       in België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de personenbelasting;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vennootschapsbelasting;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rechtspersonenbelasting;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4°      de belasting van niet-inwoners;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de aanvullende crisisbijdrage,</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met inbegrip van de voorheffingen, de opcentiemen op die belastingen en voorhef</w:t>
      </w:r>
      <w:r w:rsidRPr="00A16F24">
        <w:rPr>
          <w:rFonts w:ascii="Verdana" w:hAnsi="Verdana"/>
          <w:color w:val="444444"/>
          <w:sz w:val="20"/>
          <w:szCs w:val="20"/>
          <w:lang w:val="nl-BE"/>
        </w:rPr>
        <w:softHyphen/>
        <w:t>fingen, alsmede de aanvullende belastingen op de personenbelasting, (hierna te noemen « Belgische belasting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b)      in Ghana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de inkomstenbelasting (« the income tax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vermogenswinstbelasting (« the capital gains tax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belasting op inkomsten uit de winning van aardolie (« the petroleum income tax»)</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belasting op delfstoffen en op mijnbouw (« the minerals and mining tax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(hierna te noemen « Ghanese belasting »).</w:t>
      </w:r>
    </w:p>
    <w:p w:rsidR="00A16F24" w:rsidRDefault="00A16F24" w:rsidP="00A16F24">
      <w:pPr>
        <w:numPr>
          <w:ilvl w:val="0"/>
          <w:numId w:val="2"/>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elke belangrijke wijziging die in hun onderscheidene belastingwetten is aangebracht, mede.</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HOOFDSTUK II. - Begripsbepalingen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3</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Algemene bepalingen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Voor de toepassing van deze Overeenkomst, tenzij het zinsverband anders vereist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1°      betekent de uitdrukking « België » het Koninkrijk België; in aardrijkskundig verband gebruikt betekent zij het grondgebied van het Koninkrijk België, daaronder begrepen de territoriale zee en alle maritieme zones en luchtgebieden waarover het Koninkrijk België, in overeenstemming met het internationaal recht, soevereine rechten of zijn rechtsmacht uitoefent;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2°      betekent de uitdrukking « Ghana » de Republiek Ghana; in aardrijkskundig verband gebruikt, betekent zij het grondgebied van de Republiek Ghana daaronder begrepen de territoriale zee en elk daarbuiten gelegen gebied waarover, in overeenstemming met het internationale recht, de Republiek Ghana soevereine rechten heeft voor onderzoek en ontginning van de natuurlijke rijkdommen van de zeebodem, van de ondergrond van die zeebodem en van de daarboven liggende wateren;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betekenen de uitdrukkingen « een overeenkomstsluitende Staat » en « de andere overeenkomstsluitende Staat », België of Ghana, al naar het zinsverband vereist;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c)       omvat de uitdrukking « persoon » een natuurlijke persoon, een vennootschap en elke andere vereniging van personen;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d)      betekent de uitdrukking « vennootschap » elke rechtspersoon of elke eenheid die voor de belastingheffing als een rechtspersoon wordt behandeld;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f)       betekent de uitdrukking « internationaal verkeer » elk vervoer door een schip of luchtvaartuig dat wordt geëxploiteerd door een onderneming die haar plaats van werkelijke leiding in een overeenkomstsluitende Staat heeft, behalve indien het schip of luchtvaartuig slechts tussen in de andere overeenkomstsluitende Staat gelegen plaatsen wordt geëxploiteerd;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g)      betekent de uitdrukking « bevoegde autoriteit »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1°      in België, de Minister van Financiën of zijn bevoegde vertegenwoordiger, 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2°      in Ghana, de « Commissioner of Internal Revenue » of zijn bevoegde vertegenwoordiger;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h)      betekent de uitdrukking « onderdaan »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1°      elke natuurlijke persoon die de nationaliteit van een overeenkomstsluitende Staat bezit;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2°      elke rechtspersoon, personenvennootschap en vereniging die zijn rechtspositie als zodanig ontleent aan de wetgeving die in een overeenkomstsluitende Staat van kracht is.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Voor de toepassing van de Overeenkomst op een bepaald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waarbij elke betekenis overeenkomstig de belastingwetten die in die Staat van toepassing zijn de overhand heeft op een betekenis die aan de uitdrukking wordt gegeven overeenkomstig andere wetten van die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4</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Inwoner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en omvat eveneens die Staat en elk staatkundig onderdeel of plaatselijke gemeenschap daarvan. Die uitdrukking omvat echter niet personen die in die Staat alleen ter zake van inkomsten of vermogenswinst uit in die Staat gelegen bronnen aan belasting zijn onderworpen.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          a)       hij wordt geacht enkel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c)       indien hij gewoonlijk verblijft in beide Staten of in geen van beide, wordt hij geacht enkel inwoner te zijn van de Staat waarvan hij onderdaan is;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d)      indien hij onderdaan is van beide Staten of van geen van beide, regelen de bevoegde autoriteiten van de overeenkomstsluitende Staten de aangelegenheid in onderlinge overeenstemming.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Indien een andere dan een natuurlijke persoon ingevolge de bepalingen van paragraaf 1 inwoner is van beide overeenkomstsluitende Staten, wordt hij geacht enkel inwoner te zijn van de Staat waar de plaats van zijn werkelijke leiding is gelegen.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5</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Vaste inrichting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uitdrukking « vaste inrichting » omvat in het bijzonder: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een plaats waar leiding wordt gegeven;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een filiaal;</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c)       een kantoor;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d)      een fabriek;</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e)      en werkplaats, 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f)       een mijn, een olie- of gasbron, een steengroeve of enige andere plaats waar natuurlijke rijkdommen worden gewonnen.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a)       De plaats van uitvoering van een bouwwerk of van constructiewerkzaamheden is slechts dan een vaste inrichting indien de duur van dat bouwwerk of die werkzaamheden zes maanden overschrijdt;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          b)      de plaats van uitvoering van assemblage- of installatiewerkzaamheden of van werkzaamheden van toezicht met betrekking tot de plaats van uitvoering van een bouwwerk, van constructie-, assemblage- of installatiewerkzaamheden is slechts dan een vaste inrichting indien de duur van die werkzaamheden zes maanden overschrijdt; indien die werkzaamheden echter bijkomende verrichtingen zijn bij de verkoop van machines of </w:t>
      </w:r>
      <w:r w:rsidRPr="00A16F24">
        <w:rPr>
          <w:rFonts w:ascii="Verdana" w:hAnsi="Verdana"/>
          <w:color w:val="444444"/>
          <w:sz w:val="20"/>
          <w:szCs w:val="20"/>
          <w:lang w:val="nl-BE"/>
        </w:rPr>
        <w:lastRenderedPageBreak/>
        <w:t>bedrijfsmiddelen, zijn zij slechts een vaste inrichting indien de duur ervan zes maanden overschrijdt.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Niettegenstaande de voorgaande bepalingen van dit artikel wordt een « vaste inrichting » niet aanwezig geacht indien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gebruik wordt gemaakt van inrichtingen, uitsluitend voor de opslag, uitstalling of levering van aan de onderneming toebehorende goederen;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een voorraad van aan de onderneming toebehorende goederen wordt aangehouden, uitsluitend voor opslag, uitstalling of levering;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c)       een voorraad van aan de onderneming toebehorende goederen wordt aangehouden, uitsluitend voor de bewerking of verwerking door een andere onderneming;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d)      een vaste bedrijfsinrichting wordt aangehouden, uitsluitend om voor de onderneming goederen aan te kopen of inlichtingen in te winnen;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e)      een vaste bedrijfsinrichting wordt aangehouden, uitsluitend om voor de onderneming andere werkzaamheden te verrichten, die van voorbereidende aard zijn of het karakter van hulpwerkzaamheden hebben;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HOOFDSTUK III. - Belastingheffing naar het inkomen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6</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Inkomsten uit onroerende goederen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1.       Inkomsten die een inwoner van een overeenkomstsluitende Staat verkrijgt uit in de andere overeenkomstsluitende Staat gelegen onroerende goederen (inkomsten uit landbouw- of bosbedrijven daaronder begrepen) mogen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7</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Ondernemingswinst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die vaste inrichting.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3.       Bij het bepalen van de winst van een vaste inrichting worden in aftrek toegelaten de kosten, daaronder begrepen kosten van leiding en algemene beheerskosten, die geheel, uitsluitend en noodzakelijkerwijze ten behoeve van de vaste inrichting zijn gemaakt, hetzij in de Staat waar de vaste inrichting is gevestigd, hetzij elders. Geen aftrek wordt echter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 Bij het bepalen van de winst van een vaste inrichting wordt evenmin rekening gehouden met bedragen die door de vaste inrichting (anders dan als terugbetaling van werkelijke kosten) ten laste van de hoofdzetel van de onderneming of van een van haar andere zetels worden gelegd in de vorm van royalty's, erelonen of andere soortgelijke betalingen voor het gebruik van octrooien of andere </w:t>
      </w:r>
      <w:r w:rsidRPr="00A16F24">
        <w:rPr>
          <w:rFonts w:ascii="Verdana" w:hAnsi="Verdana"/>
          <w:color w:val="444444"/>
          <w:sz w:val="20"/>
          <w:szCs w:val="20"/>
          <w:lang w:val="nl-BE"/>
        </w:rPr>
        <w:lastRenderedPageBreak/>
        <w:t>rechten, of in de vorm van commissielonen voor het verstrekken van specifieke diensten of voor het geven van leiding, of nog, behalve in het geval van een bankonderneming, in de vorm van interest van aan de hoofdzetel van de onderneming of aan een van haar andere zetels geleend geld.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Geen winst wordt aan een vaste inrichting toegerekend enkel op grond van aankoop door die vaste inrichting van goederen voor de onderneming.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Zeevaart en luchtvaart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Voor de toepassing van dit artikel omvat winst uit de exploitatie van schepen of luchtvaartuigen met name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winst verkregen uit de verhuring van bemande schepen of luchtvaartuigen, geëxploiteerd in internationaal verkeer;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aanvullende of bijkomende winst verkregen uit de verhuring van onbemande schepen of luchtvaartuigen, geëxploiteerd in internationaal verkeer door een onderneming vermeld in paragraaf 1;</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c)       aanvullende of bijkomende winst verkregen uit het gebruik, het onderhoud of de verhuring van laadkisten, geëxploiteerd in internationaal verkeer door een onderneming vermeld in paragraaf 1.</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A16F24" w:rsidRDefault="00A16F24" w:rsidP="00A16F24">
      <w:pPr>
        <w:numPr>
          <w:ilvl w:val="0"/>
          <w:numId w:val="3"/>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De bepalingen van paragraaf 1 zijn ook van toepassing op winst verkregen uit de deelneming in een pool, een gemeenschappelijk bedrijf of een internationaal bedrijfslichaam.</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lastRenderedPageBreak/>
        <w:t>Artikel 9</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Afhankelijke ondernemingen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Indien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een onderneming van een overeenkomstsluitende Staat onmiddellijk of middellijk deelneemt aan de leiding van, aan het toezicht op, dan wel in het kapitaal van een onderneming van de andere overeenkomstsluitende Staat, of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dezelfde personen onmiddellijk of middellijk deelnemen aan de leiding van, aan het toezicht op, dan wel in het kapitaal van een onderneming van een overeenkomstsluitende Staat en van een onderneming van de andere overeenkomstsluitende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A16F24" w:rsidRDefault="00A16F24" w:rsidP="00A16F24">
      <w:pPr>
        <w:numPr>
          <w:ilvl w:val="0"/>
          <w:numId w:val="4"/>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10</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Dividenden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5 % van het brutobedrag van de dividenden indien de uiteindelijk gerechtigde een vennootschap is die onmiddellijk ten minste 10 % bezit van het kapitaal van de vennootschap die de dividenden betaalt;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b)         15 % van het brutobedrag van de dividenden in alle andere gevallen.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          Deze paragraaf laat onverlet de belastingheffing van de vennootschap ter zake van de winst waaruit de dividenden worden betaald.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uitdrukking « dividenden », zoals gebezigd in dit artikel, betekent inkomsten uit aandelen of andere rechten op een aandeel in de winst, met uitzondering van schuldvorderingen, alsmede inkomsten uit andere rechten in vennootschappen die volgens de wetgeving van de overeenkomstsluitende Staat waarvan de uitkerende vennootschap inwoner is op dezelfde wijze als inkomsten uit aandelen in de belastingheffing worden betrokken; ze omvat eveneens alle andere inkomsten die volgens de wetgeving van de overeenkomstsluitende Staat waarvan de vennootschap inwoner is, als dividend of uitdeling van dividend van een vennootschap worden behandeld.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A16F24" w:rsidRDefault="00A16F24" w:rsidP="00A16F24">
      <w:pPr>
        <w:numPr>
          <w:ilvl w:val="0"/>
          <w:numId w:val="5"/>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11</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Interest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 van het brutobedrag van de interest.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Niettegenstaande de bepalingen van paragraaf 2 is interest in de overeenkomstsluitende Staat waaruit hij afkomstig is vrijgesteld indien het gaat om:</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interest van handelsschuldvorderingen - met inbegrip van vorderingen vertegenwoordigd door handelspapier - wegens termijnbetaling voor leveringen van koopwaar, goederen of diensten door een onderneming; of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interest betaald uit hoofde van een lening die is toegestaan, gewaarborgd of verzekerd, of een krediet dat is verleend, gewaarborgd of verzekerd, door openbare instellingen ter bevordering van de uitvoer (de bevoegde autoriteiten bezorgen elkaar een lijst met de instellingen die onder de toepassingssfeer van deze bepaling vallen); of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          c)       interest betaald aan de andere overeenkomstsluitende Staat, een staatkundig onderdeel of plaatselijke gemeenschap daarvan.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12</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Royalties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Royalty's afkomstig uit een overeenkomstsluitende Staat en betaald aan een inwoner van de andere overeenkomstsluitende Staat zijn in die andere Staat belastbaar.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 van het brutobedrag van de royalty's.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w:t>
      </w:r>
      <w:r w:rsidRPr="00A16F24">
        <w:rPr>
          <w:rFonts w:ascii="Verdana" w:hAnsi="Verdana"/>
          <w:color w:val="444444"/>
          <w:sz w:val="20"/>
          <w:szCs w:val="20"/>
          <w:lang w:val="nl-BE"/>
        </w:rPr>
        <w:lastRenderedPageBreak/>
        <w:t>geheime werkwijze, of voor inlichtingen omtrent ervaringen op het gebied van nijverheid, handel of wetenschap.</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13</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Vermogenswinst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lastRenderedPageBreak/>
        <w:t>Artikel 14</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Zelfstandige beroepen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hij in de andere overeenkomstsluitende Staat voor het verrichten van zijn werkzaamheden geregeld over een vaste basis beschikt. Indien hij over dergelijke vaste basis beschikt zijn de inkomsten in de andere Staat belastbaar maar slechts voor zover zij kunnen worden toegerekend aan die vaste basis; of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hij in de andere overeenkomstsluitende Staat verblijft gedurende een tijdvak of tijdvakken die in enig tijdperk van twaalf maanden dat aanvangt of eindigt in het betrokken belastingjaar een totaal van 183 dagen bereiken of te boven gaan; in dat geval mag slechts het deel van de inkomsten dat afkomstig is van de in die andere overeenkomstsluitende Staat verrichte werkzaamheden,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15</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Niet zelfstandige beroepen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de verkrijger in de andere Staat verblijft gedurende een tijdvak of tijdvakken die in enig tijdperk van twaalf maanden dat aanvangt of eindigt in het betrokken belastingjaar een totaal van 183 dagen niet te boven gaan, 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de beloningen worden betaald door of namens een werkgever die geen inwoner van de andere Staat is, 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c)       de beloningen niet ten laste komen van een vaste inrichting of een vaste basis, die de werkgever in de andere Staat heeft.</w:t>
      </w:r>
    </w:p>
    <w:p w:rsidR="00A16F24" w:rsidRDefault="00A16F24" w:rsidP="00A16F24">
      <w:pPr>
        <w:numPr>
          <w:ilvl w:val="0"/>
          <w:numId w:val="6"/>
        </w:numPr>
        <w:shd w:val="clear" w:color="auto" w:fill="FFFFFF"/>
        <w:spacing w:before="100" w:beforeAutospacing="1" w:after="100" w:afterAutospacing="1" w:line="240" w:lineRule="auto"/>
        <w:jc w:val="both"/>
        <w:rPr>
          <w:rFonts w:ascii="Verdana" w:hAnsi="Verdana"/>
          <w:color w:val="444444"/>
          <w:sz w:val="20"/>
          <w:szCs w:val="20"/>
        </w:rPr>
      </w:pPr>
      <w:r>
        <w:rPr>
          <w:rFonts w:ascii="Verdana" w:hAnsi="Verdana"/>
          <w:color w:val="444444"/>
          <w:sz w:val="20"/>
          <w:szCs w:val="20"/>
        </w:rPr>
        <w:t xml:space="preserve">Niettegenstaande de voorgaande bepalingen van dit artikel mogen beloningen, verkregen ter zake van een dienstbetrekking uitgeoefend aan boord van een schip of luchtvaartuig dat in internationaal verkeer wordt geëxploiteerd, worden belast in </w:t>
      </w:r>
      <w:r>
        <w:rPr>
          <w:rFonts w:ascii="Verdana" w:hAnsi="Verdana"/>
          <w:color w:val="444444"/>
          <w:sz w:val="20"/>
          <w:szCs w:val="20"/>
        </w:rPr>
        <w:lastRenderedPageBreak/>
        <w:t>de overeenkomstsluitende Staat waar de plaats van de werkelijke leiding van de onderneming die het schip of luchtvaartuig exploiteert gelegen is.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16</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Tantièmes en beloningen voor vennootschapsleiding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Beloningen die een persoon op wie paragraaf 1 van toepassing is verkrijgt van een vennootschap die inwoner is van een overeenkomstsluitende Staat ter zake van de uitoefening van dagelijkse werkzaamheden van leidinggevende of van technische aard, zijn belastbaar overeenkomstig de bepalingen van artikel 15.</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Beloningen verkregen door een inwoner van een overeenkomstsluitende Staat ter zake van zijn persoonlijke werkzaamheid als vennoot in een vennootschap die inwoner is van een overeenkomstsluitende Staat, wordt belast overeenkomstig de bepalingen van artikel 15, alsof het ging om beloningen die een werknemer ter zake van een dienstbetrekking verkrijgt en alsof de « werkgever » de vennootschap was.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Voor de toepassing van paragraaf 3 omvat de uitdrukking « vennoot in een vennootschap » niet vennoten van een vennootschap op aandelen, opgericht volgens de desbetreffende wetgeving van elke overeenkomstsluitende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17</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Artiesten en sportbeoefenaars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3.       De bepalingen van de paragrafen 1 en 2 zijn niet van toepassing indien de werkzaamheden die in een overeenkomstsluitende Staat worden verricht voor een wezenlijk deel worden gefinancierd uit de openbare middelen van de andere overeenkomstsluitende Staat, een staatkundig onderdeel of een plaatselijke gemeenschap </w:t>
      </w:r>
      <w:r w:rsidRPr="00A16F24">
        <w:rPr>
          <w:rFonts w:ascii="Verdana" w:hAnsi="Verdana"/>
          <w:color w:val="444444"/>
          <w:sz w:val="20"/>
          <w:szCs w:val="20"/>
          <w:lang w:val="nl-BE"/>
        </w:rPr>
        <w:lastRenderedPageBreak/>
        <w:t>daarvan. In dat geval zijn de inkomsten welke uit die werkzaamheden worden verkregen slechts in die andere overeenkomstsluitende Staat belastbaar.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18</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Vergoedingen voor het geven van leiding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Vergoedingen voor het geven van leiding, afkomstig uit een overeenkomstsluitende Staat en betaald aan een inwoner van de andere overeenkomstsluitende Staat, mogen in die andere Staat worden belast.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Dergelijke vergoedingen voor het geven van leiding mogen echter ook in de overeenkomstsluitende Staat waaruit zij afkomstig zijn volgens de wetgeving van die Staat worden belast, maar indien de uiteindelijk gerechtigde tot de vergoedingen voor het geven van leiding inwoner is van de andere overeenkomstsluitende Staat, mag de aldus geheven belasting niet hoger zijn dan 10 % van het brutobedrag van de vergoedingen voor het geven van leiding.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uitdrukking « vergoedingen voor het geven van leiding », zoals gebezigd in dit artikel, betekent vergoedingen van welke aard ook, betaald aan een persoon niet zijnde een werknemer van de schuldenaar, ter zake van diensten van leidinggevende of technische aard of ter zake van adviezen, maar de uitdrukking « vergoedingen voor het geven van leiding » omvat niet vergoedingen van welke aard ook voor werkzaamheden van toezicht met betrekking tot de plaats van uitvoering van een bouwwerk, van constructie-, assemblage- of installatiewerkzaamheden of voor werkzaamheden van toezicht met betrekking tot installatiewerkzaamheden die bijkomende verrichtingen zijn bij de verkoop van machines of onderdelen daarvan en beloningen als bedoeld in paragrafen 2 en 3 van artikel 16.</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bepalingen van paragrafen 1 en 2 zijn niet van toepassing indien de uiteindelijk gerechtigde tot de vergoedingen voor het geven van leiding, die inwoner is van een overeenkomstsluitende Staat, in de andere overeenkomstsluitende Staat waaruit de vergoedingen voor het geven van leiding afkomstig zijn, een nijverheids- of handelsbedrijf met behulp van een aldaar gevestigde vaste inrichting of een zelfstandig beroep door middel van een aldaar gevestigde vaste basis uitoefent en de verbintenis uit hoofde waarvan de vergoedingen voor het geven van leiding verschuldigd zijn, met die vaste inrichting of die vaste basis wezenlijk is verbonden. In dat geval zijn de bepalingen van artikel 7 of van artikel 14, naar het geval, van toepassing.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Vergoedingen voor het geven van leiding worden geacht uit een overeenkomstsluitende Staat afkomstig te zijn indien de schuldenaar die Staat zelf is, een staatkundig onderdeel, een plaatselijke gemeenschap of een inwoner van die Staat. Indien evenwel de schuldenaar van de vergoedingen voor het geven van leiding, ongeacht of hij inwoner is van een overeenkomstsluitende Staat of niet, in een overeenkomstsluitende Staat een vaste inriching of een vaste basis heeft waarvoor de verbintenis uit hoofde waarvan de vergoedingen voor het geven van leiding worden betaald werd aangegaan, en de vergoedingen voor het geven van leiding ten laste komen van die vaste inrichting of die vaste basis, worden die vergoedingen voor het geven van leiding geacht afkomstig te zijn uit de Staat waar de vaste inrichting of de vaste basis is gevestigd.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6.       Indien er bewijzen zijn van een bijzondere verhouding tussen de schuldenaar en de uiteindelijk gerechtigde of tussen hen beiden en een derde, en indien, ten gevolge van dergelijke bijzondere verhouding, het bedrag van de betaalde vergoedingen voor het geven van leiding, om welke reden ook, hoger is dan het bedrag dat zonder zulk een verhouding door de schuldenaar en de uiteindelijk gerechtigde zou zijn overeengekomen, zijn de bepalingen van dit artikel slechts op het laatstbedoelde bedrag van toepassing. In dat geval </w:t>
      </w:r>
      <w:r w:rsidRPr="00A16F24">
        <w:rPr>
          <w:rFonts w:ascii="Verdana" w:hAnsi="Verdana"/>
          <w:color w:val="444444"/>
          <w:sz w:val="20"/>
          <w:szCs w:val="20"/>
          <w:lang w:val="nl-BE"/>
        </w:rPr>
        <w:lastRenderedPageBreak/>
        <w:t>is het daarboven uitgaande deel van de betalingen belastbaar overeenkomstig de wetgeving van elke overeenkomstsluitende Staat, met inachtneming van de overige bepalingen van deze Overeenkomst.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19</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Pensioenen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Onder voorbehoud van de bepalingen van artikel 20, paragraaf 2, zijn pensioenen en andere soortgelijke beloningen, betaald aan een inwoner van een overeenkomstsluitende Staat ter zake van een vroegere dienstbetrekking, slechts in die Staat belastbaar.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Pensioenen en andere al dan niet periodieke uitkeringen die worden betaald ter uitvoering van de sociale wetgeving van een overeenkomstsluitende Staat zijn evenwel alleen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20</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Overheidsfuncties</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Die lonen, salarissen en andere soortgelijke beloningen zijn evenwel slechts in de andere overeenkomstsluitende Staat belastbaar indien de diensten in die Staat worden bewezen en de natuurlijke persoon inwoner van die Staat is, die :</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1°      onderdaan is van die Staat; of</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2°      niet uitsluitend met het oog op het bewijzen van de diensten inwoner van die Staat is geworden.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Die pensioenen zijn evenwel slechts in de andere overeenkomstsluitende Staat belastbaar indien de natuurlijke persoon inwoner en onderdaan is van die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bepalingen van de artikelen 15, 16, 17 en 19 zijn van toepassing op lonen, salarissen en andere soortgelijke beloningen en op pensioenen betaald ter zake van diensten bewezen in het kader van een nijverheids- of handelsbedrijf uitgeoefend door een overeenkomstsluitende Staat of een staatkundig onderdeel of plaatselijke gemeenschap daarvan.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4.       De bepalingen van paragraaf 1 zijn ook van toepassing op lonen, salarissen en andere soortgelijke beloningen, betaald door een overeenkomstsluitende Staat aan een </w:t>
      </w:r>
      <w:r w:rsidRPr="00A16F24">
        <w:rPr>
          <w:rFonts w:ascii="Verdana" w:hAnsi="Verdana"/>
          <w:color w:val="444444"/>
          <w:sz w:val="20"/>
          <w:szCs w:val="20"/>
          <w:lang w:val="nl-BE"/>
        </w:rPr>
        <w:lastRenderedPageBreak/>
        <w:t>natuurlijke persoon ter zake van werkzaamheden uitgeoefend in de andere overeenkomstsluitende Staat in het kader van samenwerkingsakkoorden die tussen beide overeenkomstsluitende Staten zijn gesloten.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21</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Leraren en studenten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a)       Beloningen, van welke aard ook, van hoogleraren en andere leden van het onderwijzend personeel, die inwoner zijn van een overeenkomstsluitende Staat en in de andere overeenkomstsluitende Staat verblijven om aldaar aan een universiteit of een andere officieel erkende onderwijsinrichting, onderwijs te geven of zich met wetenschappelijk onderzoek bezig te houden, zijn in die andere Staat vrijgesteld van belasting gedurende een tijdvak van ten hoogste twee jaar vanaf de datum waarop die personen met dat doeleinde in die andere Staat zijn aangekomen, op voorwaarde dat die beloningen afkomstig zijn uit bronnen buiten die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De bepalingen van subparagraaf a) zijn niet van toepassing op inkomsten uit het verrichten van onderzoek indien dat onderzoek niet in het algemeen belang maar in de eerste plaats voor het persoonlijke nut van een bepaalde persoon of van bepaalde personen wordt verricht.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a)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b)    Ter zake van studietoelagen, studiebeurzen en beloningen uit dienstbetrekkingen niet bedoeld in subparagraaf a), heeft een in subparagraaf a) bedoelde student of voor een beroep of bedrijf in opleiding zijnde persoon tijdens de duur van die studie of opleiding bovendien recht op dezelfde vrijstellingen, tegemoetkomingen of verminderingen ter zake van belastingen als die waarin is voorzien ten voordele van de inwoners van de overeenkomstsluitende Staat die hij bezoekt.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22</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Andere inkomsten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en die in die Staat zijn belast, slechts in die Staat belastbaar.</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HOOFDSTUK IV. - Wijze waarop dubbele belasting wordt vermeden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lastRenderedPageBreak/>
        <w:t>Artikel 23</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In België wordt dubbele belasting op de volgende wijze vermeden: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Indien een inwoner van België inkomsten of vermogenswinst verkrijgt die ingevolge de bepalingen van deze Overeenkomst, niet zijnde de bepalingen van artikel 10, paragraaf 2, van artikel 11, paragrafen 2 en 7, en van artikel 12, paragrafen 2 en6, inGhana zijn belast, stelt België deze inkomsten of die vermogenswinst vrij van belasting, maar om het bedrag van de belasting op het overige inkomen van die inwoner te berekenen mag België het belastingtarief toepassen dat van toepassing zou zijn indien die inkomsten niet waren vrijgesteld.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Niettegenstaande de bepalingen van deze Overeenkomst behoudt België zich het recht voor om belasting te heffen van alle inkomsten die mogen vrijgesteld worden van belasting in Ghana. Bijgevolg worden inkomsten die volgens de Ghanese wetgeving vrijgesteld zijn van belasting volgens de Belgische wetgeving niet behandeld als inkomsten waarop belasting werd betaald.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Ghanese belasting in mindering gebracht van de Belgische belasting op die inkomsten.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c)       Dividenden die een vennootschap die inwoner is van België verkrijgt van een vennootschap die inwoner is van Ghana, worden in België vrijgesteld van de vennootschapsbelasting op de voorwaarden en binnen de grenzen die in de Belgische wetgeving zijn bepaald.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d)      Indien verliezen die een onderneming, gedreven door een inwoner van België in een in Ghana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Ghana door de verrekening van die verliezen van belasting is vrijgesteld.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In Ghana wordt dubbele belasting op de volgende wijze vermeden: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a)       Belgische belasting, die volgens de Belgische wetgeving en in overeenstemming met de bepalingen van deze Overeenkomst hetzij rechtstreeks (bij wege van aanslag) hetzij door middel van aftrek (inhouding) is verschuldigd ter zake van winst, inkomsten of belastbare voordelen uit bronnen in België (met uitzondering, in het geval van dividenden, van de belasting die is verschuldigd ter zake van de winst waaruit de dividenden zijn betaald), wordt verrekend met elke Ghanese belasting die op dezelfde winst, dezelfde inkomsten of dezelfde belastbare voordelen is berekend waarop de Belgische belasting is berekend.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          b)      In het geval van dividenden betaald door een vennootschap die inwoner is van België aan een vennootschap die inwoner is van Ghana en die onmiddellijk ten minste 10 percent beheerst van het kapitaal van de vennootschap die de dividenden uitkeert, wordt bij de verrekening (naast elke Belgische belasting waarvoor ingevolge de bepalingen van subparagraaf a) een verrekening mag worden verleend) rekening gehouden met de </w:t>
      </w:r>
      <w:r w:rsidRPr="00A16F24">
        <w:rPr>
          <w:rFonts w:ascii="Verdana" w:hAnsi="Verdana"/>
          <w:color w:val="444444"/>
          <w:sz w:val="20"/>
          <w:szCs w:val="20"/>
          <w:lang w:val="nl-BE"/>
        </w:rPr>
        <w:lastRenderedPageBreak/>
        <w:t>Belgische belasting die door de vennootschap is verschuldigd ter zake van de winst waaruit die dividenden zijn betaald.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c)         In geen enkel geval mag het bedrag van de belastingvermindering die ingevolge deze paragraaf moet worden verleend het gedeelte van de Ghanese belasting overtreffen dat betrekking heeft op deze winst, inkomsten of belastbare voordelen in verhouding tot, naar het geval, de totale winst, inkomsten of belastbare voordelen die aan de Ghanese belasting onderworpen zijn.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HOOFDSTUK V. - Bijzondere bepalingen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24</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Non-discriminatie</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 het bijzonder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lastRenderedPageBreak/>
        <w:t>6. Niettegenstaande de bepalingen van artikel 2 zijn de bepalingen van dit artikel van toepassing op belastingen van elke soort en benaming.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25</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Regeling voor onderling overleg</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Elke overeengekomen regeling wordt uitgevoerd, ongeacht de termijnen waarin het interne recht van de overeenkomstsluitende Staten voorziet.</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5.       De bevoegde autoriteiten van de overeenkomstsluitende Staten kunnen zich rechtstreeks met elkander in verbinding stellen om een overeenstemming zoals bedoeld in de voorgaande paragrafen te bereiken.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Artikel 26</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Style w:val="Zwaar"/>
          <w:rFonts w:ascii="Verdana" w:hAnsi="Verdana"/>
          <w:color w:val="444444"/>
          <w:sz w:val="20"/>
          <w:szCs w:val="20"/>
          <w:lang w:val="nl-BE"/>
        </w:rPr>
        <w:t>Uitwisseling van inlichtingen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 xml:space="preserve">1.       De bevoegde autoriteiten van de overeenkomstsluitende Staten wisselen de inlichtingen uit die nodig zijn om uitvoering te geven aan de bepalingen van deze Overeenkomst of aan die van de nationale wetgeving met betrekking tot belastingen van elke soort en benaming, geheven ten behoeve van de overeenkomstsluitende Staten, voor zover de heffing van die belastingen niet in strijd is met de Overeenkomst. De uitwisseling van inlichtingen wordt niet beperkt door de artikelen 1 en 2. De door een overeenkomstsluitende Staat verkregen inlichtingen worden op dezelfde vertrouwelijke wijze behandeld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bedoeld in de eerste </w:t>
      </w:r>
      <w:r w:rsidRPr="00A16F24">
        <w:rPr>
          <w:rFonts w:ascii="Verdana" w:hAnsi="Verdana"/>
          <w:color w:val="444444"/>
          <w:sz w:val="20"/>
          <w:szCs w:val="20"/>
          <w:lang w:val="nl-BE"/>
        </w:rPr>
        <w:lastRenderedPageBreak/>
        <w:t>zin. Deze personen of autoriteiten gebruiken deze inlichtingen slechts voor die doeleinden. Zij mogen van deze inlichtingen melding maken tijdens openbare rechtszittingen of in rechterlijke beslissingen.</w:t>
      </w:r>
    </w:p>
    <w:p w:rsidR="00A16F24" w:rsidRPr="00A16F24" w:rsidRDefault="00A16F24" w:rsidP="00A16F24">
      <w:pPr>
        <w:pStyle w:val="Normaalweb"/>
        <w:shd w:val="clear" w:color="auto" w:fill="FFFFFF"/>
        <w:jc w:val="both"/>
        <w:rPr>
          <w:rFonts w:ascii="Verdana" w:hAnsi="Verdana"/>
          <w:color w:val="444444"/>
          <w:sz w:val="20"/>
          <w:szCs w:val="20"/>
          <w:lang w:val="nl-BE"/>
        </w:rPr>
      </w:pPr>
      <w:r w:rsidRPr="00A16F24">
        <w:rPr>
          <w:rFonts w:ascii="Verdana" w:hAnsi="Verdana"/>
          <w:color w:val="444444"/>
          <w:sz w:val="20"/>
          <w:szCs w:val="20"/>
          <w:lang w:val="nl-BE"/>
        </w:rPr>
        <w:t>2.       In geen geval mogen de bepalingen van paragraaf 1 aldus worden uitgelegd dat zij een overeenkomstsluitende Staat de verplichting opleggen: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b)      inlichtingen te verstrekken die niet verkrijgbaar zijn volgens de wetgeving of in de normale gang van de administratieve werkzaamheden van die of van de andere overeenkomstsluitende Staat;</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c)       inlichtingen te verstrekken die een handels-, bedrijfs-, nijverheids- of beroepsgeheim of een handelswerkwijze zouden onthullen, dan wel inlichtingen waarvan het verstrekken in strijd zou zijn met de openbare orde.</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27</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Invorderingsbijstand</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elkaar hulp en bijstand voor de betekening en de invordering van de in artikel 2 bedoelde belastingen, alsmede van de opcentiemen, verhogingen, interest, kosten en boeten van niet-strafrechtelijke aard.</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2.       Op verzoekschrift van de bevoegde autoriteit van een overeenkomstsluitende Staat zorgt de bevoegde autoriteit van de andere overeenkomstsluitende Staat, overeenkomstig de wetten en de regels welke voor de betekening en de invordering van voormelde belastingen in die andere Staat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3.       De in paragraaf 2 bedoelde verzoekschriften worden gestaafd met een officieel afschrift van de uitvoerbare titels, zo nodig vergezeld van een officieel afschrift van de administratieve of rechterlijke beslissingen die kracht van gewijsde hebben verworven.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5.       De bepalingen van artikel 26, paragraaf 1 zijn mede van toepassing op elke inlichting die ingevolge dit artikel ter kennis van de bevoegde autoriteit van een overeenkomstsluitende Staat wordt gebracht.</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28</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Leden van diplomatieke zendingen en van consulaire posten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1.       De bepalingen van deze Overeenkomst tasten in geen enkel opzicht de fiscale voorrechten aan die leden van diplomatieke zendingen of van consulaire posten ontlenen </w:t>
      </w:r>
      <w:r>
        <w:rPr>
          <w:rFonts w:ascii="Verdana" w:hAnsi="Verdana"/>
          <w:color w:val="444444"/>
          <w:sz w:val="20"/>
          <w:szCs w:val="20"/>
        </w:rPr>
        <w:lastRenderedPageBreak/>
        <w:t>aan de algemene regelen van het volkerenrecht of aan de bepalingen van bijzondere overeenkomsten.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2.       Voor de toepassing van de Overeenkomst worden personen die deel uitmaken van diplomatieke zendingen of consulaire posten van een overeenkomstsluitende Staat in de andere overeenkomstsluitende Staat of in een derde Staat en die de nationaliteit van de zendstaat bezitten, geacht inwoner te zijn van de zendstaat indien zij aldaar aan dezelfde verplichtingen ter zake van belastingen naar het inkomen en naar vermogenswinst zijn onderworpen als de inwoners van die Staat.</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3.       De Overeenkomst is niet van toepassing op internationale organisaties, hun organen of hun ambtenaren, noch op personen die lid zijn van diplomatieke zendingen of consulaire posten van een derde Staat, indien deze in een overeenkomstsluitende Staat verblijven en inzake belastingen naar het inkomen en naar vermogenswinst in de ene of de andere overeenkomstsluitende Staat niet als inwoners worden behandeld.</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 Slotbepalingen</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29</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Inwerkingtreding</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Elk van de overeenkomstsluitende Staten stelt de andere overeenkomstsluitende Staat in kennis van de voltooiing van de voor de inwerkingtreding van deze Overeenkomst wettelijk vereiste procedures. De Overeenkomst zal in werking treden op de dag waarop de laatste van deze kennisgevingen wordt ontvangen en zal toepassing vinden :</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a)    in België,</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1°      op bij de bron verschuldigde belastingen op inkomsten die zijn toegekend of betaalbaar gesteld op of na 1 januari van het jaar dat onmiddellijk volgt op het jaar waarin de Overeenkomst in werking is getreden;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2°      op de andere belastingen geheven naar inkomsten van belastbare tijdperken die aanvangen op of na 1 januari van het jaar dat onmiddellijk volgt op het jaar waarin de Overeenkomst in werking is getreden;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b)    in Ghana,</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op de inkomstenbelasting, de vermogenswinstbelasting, de belasting op inkomsten uit de winning van aardolie en de belasting op delfstoffen en op mijnbouw, op of na 1 januari in het kalenderjaar dat onmiddellijk volgt op het jaar waarin de Overeenkomst in werking is getreden.</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30</w:t>
      </w:r>
    </w:p>
    <w:p w:rsidR="00A16F24" w:rsidRDefault="00A16F24" w:rsidP="00A16F24">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Beëindiging</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dergelijk geval houdt de Overeenkomst op van toepassing te zijn: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a)         in België,</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                   1°      op de bij de bron verschuldigde belastingen op inkomsten die zijn toegekend of betaalbaar gesteld op 1 januari van het jaar dat onmiddellijk volgt op het jaar waarin de kennisgeving van de beëindiging is gedaan;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2°      op de andere belastingen geheven naar inkomsten van belastbare tijdperken die aanvangen op 1 januari van het jaar dat onmiddellijk volgt op het jaar waarin de kennisgeving van de beëindiging is gedaan;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b)         in Ghana,</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op de inkomstenbelasting, de vermogenswinstbelasting, de belasting op inkomsten uit de winning van aardolie en de belasting op delfstoffen en op mijnbouw, voor het aanslagjaar dat aanvangt op of na 1 januari in het kalenderjaar dat onmiddellijk volgt op het jaar waarin de kennisgeving van de beëindiging is gedaan.</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A16F24" w:rsidRDefault="00A16F24" w:rsidP="00A16F24">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22 juni2005, inde Engelse taal.</w:t>
      </w:r>
    </w:p>
    <w:bookmarkEnd w:id="0"/>
    <w:p w:rsidR="000D364A" w:rsidRPr="00A16F24" w:rsidRDefault="000D364A" w:rsidP="00A16F24">
      <w:pPr>
        <w:jc w:val="both"/>
      </w:pPr>
    </w:p>
    <w:sectPr w:rsidR="000D364A" w:rsidRPr="00A16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16F24"/>
    <w:rsid w:val="00A64540"/>
    <w:rsid w:val="00AF5FA6"/>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0978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10007</Words>
  <Characters>58046</Characters>
  <Application>Microsoft Office Word</Application>
  <DocSecurity>0</DocSecurity>
  <Lines>967</Lines>
  <Paragraphs>345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2019-02-21T16:59:00Z</dcterms:created>
  <dcterms:modified xsi:type="dcterms:W3CDTF">2019-02-21T16:59:00Z</dcterms:modified>
</cp:coreProperties>
</file>