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B46" w:rsidRPr="00013B46" w:rsidRDefault="00013B46" w:rsidP="00013B46">
      <w:pPr>
        <w:pStyle w:val="Kop1"/>
        <w:shd w:val="clear" w:color="auto" w:fill="FFFFFF"/>
        <w:jc w:val="both"/>
        <w:rPr>
          <w:rFonts w:ascii="Segoe UI Light" w:hAnsi="Segoe UI Light" w:cs="Segoe UI Light"/>
          <w:b w:val="0"/>
          <w:bCs w:val="0"/>
          <w:color w:val="777777"/>
          <w:sz w:val="46"/>
          <w:szCs w:val="46"/>
          <w:lang w:val="nl-BE"/>
        </w:rPr>
      </w:pPr>
      <w:bookmarkStart w:id="0" w:name="_GoBack"/>
      <w:r w:rsidRPr="00013B46">
        <w:rPr>
          <w:rFonts w:ascii="Segoe UI Light" w:hAnsi="Segoe UI Light" w:cs="Segoe UI Light"/>
          <w:b w:val="0"/>
          <w:bCs w:val="0"/>
          <w:color w:val="777777"/>
          <w:sz w:val="46"/>
          <w:szCs w:val="46"/>
          <w:lang w:val="nl-BE"/>
        </w:rPr>
        <w:t>Georgië (Overeenkomst van 14.12.2000)</w:t>
      </w:r>
    </w:p>
    <w:p w:rsidR="00013B46" w:rsidRDefault="00013B46" w:rsidP="00013B46">
      <w:pPr>
        <w:shd w:val="clear" w:color="auto" w:fill="FFFFFF"/>
        <w:spacing w:after="240"/>
        <w:jc w:val="both"/>
        <w:rPr>
          <w:rFonts w:ascii="Verdana" w:hAnsi="Verdana" w:cs="Times New Roman"/>
          <w:color w:val="444444"/>
          <w:sz w:val="20"/>
          <w:szCs w:val="20"/>
        </w:rPr>
      </w:pP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Zwaar"/>
          <w:rFonts w:ascii="Verdana" w:hAnsi="Verdana"/>
          <w:color w:val="444444"/>
          <w:sz w:val="20"/>
          <w:szCs w:val="20"/>
          <w:lang w:val="nl-BE"/>
        </w:rPr>
        <w:t>Georgië (Overeenkomst van 14.12.2000)</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Overeenkomst tussen het Koninkrijk België en Georgië tot het vermijden van dubbele belasting en tot het voorkomen van het ontgaan van belasting inzake belastingen naar het inkomen en naar het vermogen.</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013B46" w:rsidTr="00013B46">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13B46" w:rsidRPr="00013B46" w:rsidRDefault="00013B46" w:rsidP="00013B46">
            <w:pPr>
              <w:pStyle w:val="Normaalweb"/>
              <w:jc w:val="both"/>
              <w:rPr>
                <w:lang w:val="nl-BE"/>
              </w:rPr>
            </w:pPr>
            <w:r w:rsidRPr="00013B46">
              <w:rPr>
                <w:lang w:val="nl-BE"/>
              </w:rPr>
              <w:t>Goedkeuringswet: 11.03.2004</w:t>
            </w:r>
          </w:p>
          <w:p w:rsidR="00013B46" w:rsidRPr="00013B46" w:rsidRDefault="00013B46" w:rsidP="00013B46">
            <w:pPr>
              <w:pStyle w:val="Normaalweb"/>
              <w:jc w:val="both"/>
              <w:rPr>
                <w:lang w:val="nl-BE"/>
              </w:rPr>
            </w:pPr>
            <w:r w:rsidRPr="00013B46">
              <w:rPr>
                <w:lang w:val="nl-BE"/>
              </w:rPr>
              <w:t>Overeenkomst ondertekend op 14.12.2000</w:t>
            </w:r>
          </w:p>
          <w:p w:rsidR="00013B46" w:rsidRPr="00013B46" w:rsidRDefault="00013B46" w:rsidP="00013B46">
            <w:pPr>
              <w:pStyle w:val="Normaalweb"/>
              <w:jc w:val="both"/>
              <w:rPr>
                <w:lang w:val="nl-BE"/>
              </w:rPr>
            </w:pPr>
            <w:r w:rsidRPr="00013B46">
              <w:rPr>
                <w:lang w:val="nl-BE"/>
              </w:rPr>
              <w:t>In werking getreden op 04.05.2004</w:t>
            </w:r>
          </w:p>
          <w:p w:rsidR="00013B46" w:rsidRPr="00013B46" w:rsidRDefault="00013B46" w:rsidP="00013B46">
            <w:pPr>
              <w:pStyle w:val="Normaalweb"/>
              <w:jc w:val="both"/>
              <w:rPr>
                <w:lang w:val="nl-BE"/>
              </w:rPr>
            </w:pPr>
            <w:r w:rsidRPr="00013B46">
              <w:rPr>
                <w:lang w:val="nl-BE"/>
              </w:rPr>
              <w:t>Verschenen in Belgisch Staatsblad: 18.05.2004</w:t>
            </w:r>
          </w:p>
          <w:p w:rsidR="00013B46" w:rsidRPr="00013B46" w:rsidRDefault="00013B46" w:rsidP="00013B46">
            <w:pPr>
              <w:pStyle w:val="Normaalweb"/>
              <w:jc w:val="both"/>
              <w:rPr>
                <w:lang w:val="nl-BE"/>
              </w:rPr>
            </w:pPr>
            <w:r w:rsidRPr="00013B46">
              <w:rPr>
                <w:u w:val="single"/>
                <w:lang w:val="nl-BE"/>
              </w:rPr>
              <w:t>Toepassing vanaf:</w:t>
            </w:r>
          </w:p>
          <w:p w:rsidR="00013B46" w:rsidRPr="00013B46" w:rsidRDefault="00013B46" w:rsidP="00013B46">
            <w:pPr>
              <w:pStyle w:val="Normaalweb"/>
              <w:jc w:val="both"/>
              <w:rPr>
                <w:lang w:val="nl-BE"/>
              </w:rPr>
            </w:pPr>
            <w:r w:rsidRPr="00013B46">
              <w:rPr>
                <w:lang w:val="nl-BE"/>
              </w:rPr>
              <w:t>Bronbelasting: op inkomsten die zijn toegekend of betaalbaar gesteld op of na 01.01.2005</w:t>
            </w:r>
          </w:p>
          <w:p w:rsidR="00013B46" w:rsidRPr="00013B46" w:rsidRDefault="00013B46" w:rsidP="00013B46">
            <w:pPr>
              <w:pStyle w:val="Normaalweb"/>
              <w:jc w:val="both"/>
              <w:rPr>
                <w:lang w:val="nl-BE"/>
              </w:rPr>
            </w:pPr>
            <w:r w:rsidRPr="00013B46">
              <w:rPr>
                <w:lang w:val="nl-BE"/>
              </w:rPr>
              <w:t>Andere belastingen: naar inkomsten van belastbare tijdperken die eindigen op of na 31.12.2005.</w:t>
            </w:r>
          </w:p>
          <w:p w:rsidR="00013B46" w:rsidRPr="00013B46" w:rsidRDefault="00013B46" w:rsidP="00013B46">
            <w:pPr>
              <w:pStyle w:val="Normaalweb"/>
              <w:jc w:val="both"/>
              <w:rPr>
                <w:lang w:val="nl-BE"/>
              </w:rPr>
            </w:pPr>
            <w:r w:rsidRPr="00013B46">
              <w:rPr>
                <w:lang w:val="nl-BE"/>
              </w:rPr>
              <w:t>Belastingen naar het vermogen: van bestanddelen van het vermogen die bestaan op 1 januari van elk kalenderjaar na 01.01.2005</w:t>
            </w:r>
          </w:p>
          <w:p w:rsidR="00013B46" w:rsidRPr="00013B46" w:rsidRDefault="00013B46" w:rsidP="00013B46">
            <w:pPr>
              <w:pStyle w:val="Normaalweb"/>
              <w:jc w:val="both"/>
              <w:rPr>
                <w:lang w:val="nl-BE"/>
              </w:rPr>
            </w:pPr>
            <w:hyperlink r:id="rId5" w:history="1">
              <w:r w:rsidRPr="00013B46">
                <w:rPr>
                  <w:rStyle w:val="Hyperlink"/>
                  <w:color w:val="663399"/>
                  <w:lang w:val="nl-BE"/>
                </w:rPr>
                <w:t>http://www.senate.be/www/webdriver?MItabObj=pdf&amp;MIcolObj=pdf&amp;MInamObj=pdfid&amp;MItypeObj=application/pdf&amp;MIvalObj=50332129</w:t>
              </w:r>
            </w:hyperlink>
          </w:p>
        </w:tc>
      </w:tr>
    </w:tbl>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Zwaar"/>
          <w:rFonts w:ascii="Verdana" w:hAnsi="Verdana"/>
          <w:color w:val="444444"/>
          <w:sz w:val="20"/>
          <w:szCs w:val="20"/>
          <w:lang w:val="nl-BE"/>
        </w:rPr>
        <w:t>I. WERKINGSSFEER VAN DE OVEREENKOMST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 Personen op wie de overeenkomst van toepassing is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Deze Overeenkomst is van toepassing op personen die inwoner zijn van een overeenkomstsluitende Staat of van beide overeenkomstsluitende Staten.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2 Belastingen waarop de overeenkomst van toepassing is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lastRenderedPageBreak/>
        <w:t>3. De bestaande belastingen waarop de Overeenkomst van toepassing is, zijn met name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a)in Georgië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 de belasting op de winst(inkomsten) van vennootschapppen(the companies profits(income)tax);</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ii) de belasting op de winst(inkomsten)van natuurlijke personen(the personal profits(income)tax);</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iii) de belasting op de inkomsten uit het vermogen van vennootschappen(the companies property income tax);</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iv) de belasting op de inkomsten uit het vermogen van natuurlijke personen (the personal property income tax),</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(hierna te noemen "Georgische belasting");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in België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 de personenbelasting;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ii) de vennootschapsbelasting;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iii) de rechtspersonenbelasting;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iv) de belasting van niet-inwoners;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v) de aanvullende crisisbijdrage,</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Met inbegrip van de voorheffingen, de opcentiemen op die belastingen en voorheffingen, alsmede de aanvullende belastingen op de personenbelasting,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(hierna te noemen "Belgische belasting").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Aan het einde van elk jaar delen de bevoegde autoriteiten van de overeenkomstsluitende Staten elkaar de belangrijkste wijzigingen die in hun onderscheidene belastingwetten zijn aangebracht, mee.</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Zwaar"/>
          <w:rFonts w:ascii="Verdana" w:hAnsi="Verdana"/>
          <w:color w:val="444444"/>
          <w:sz w:val="20"/>
          <w:szCs w:val="20"/>
          <w:lang w:val="nl-BE"/>
        </w:rPr>
        <w:t>II. BEGRIPSBEPALINGEN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3 Algemene bepalingen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Voor de toepassing van deze Overeenkomst, tenzij het zinsverband anders vereist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betekent de uitdrukking "Georgië" het gehele territorium van Georgië binnen de staatsgrenzen, daarin inbegrepen de binnenwateren en territoriale wateren alsmede de speciale economische zone en het continentaal plat, waarover Georgië,in overeenstemming met het internationaal recht en de nationale wetgeving, zijn jurisdictie of zijn soevereine rechten uitoefent en zijn belastingwetgeving toepast;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lastRenderedPageBreak/>
        <w:t>b) betekent de uitdrukking "België" het Koninkrijk België; gebruikt in geografische zin, betekent ze het territorium van het Koninkrijk België, daarin inbegrepen de territoriale zee en de maritieme zones en de luchtgebieden waarover, in overeenstemming met het internationaal recht, het Koninkrijk België soevereine rechten of zijn jurisdictie uitoefent;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c) betekenen de uitdrukkingen een "overeenkomstsluitende Staat" en "de andere overeenkomstsluitende Staat" Georgië of België, al naar het zinsverband vereist;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d) omvat de uitdrukking "persoon" een natuurlijke persoon, een rechtspersoon en elke andere vereniging van personen;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e) betekent de uitdrukking "vennootschap" elke rechtspersoon of elke eenheid die voor de belastingheffing in de overeenkomstsluitende Staat waarvan zij inwoner is, als een rechtspersoon wordt behandeld;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g) betekent de uitdrukking "internationaal verkeer" elk vervoer door een schip, luchtvaartuig of wegvoertuig dat door een onderneming die haar plaats van werkelijke leiding in een overeenkomstsluitende Staat heeft, wordt geëxploiteerd, behalve indien het schip, luchtvaartuig of wegvoertuig slechts tussen in de andere overeenkomstsluitende Staat gelegen plaatsen wordt Geëxploiteerd;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h) betekent de uitdrukking "plaats van de werkelijke leiding van de onderneming" de plaats waar de leidinggevende activiteit, de leiding van de zaken of de leiding van de belangen van zulke onderneming plaatsvindt;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 betekent de uitdrukking "bevoegde autoriteit"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In Georgië, de Minister van Financiën of zijn behoorlijk gevolmachtigde vertegenwoordiger;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In België, de Minister van Financiën of zijn bevoegde vertegenwoordiger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j) betekent de uitdrukking "onderdaan"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Elke natuurlijke persoon die de nationaliteit van een overeenkomstsluitende Staat bezit;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Elke rechtspersoon, personenvennootschap en vereniging die zijn of haar rechtspositie als zodanig ontleent aan de wetgeving die in een overeenkomstsluitende Staat van kracht is.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Voor de toepassing van de Overeenkomst op een bepaald ogenblik door een overeenkomstsluitende Staat heeft, tenzij het zinsverband anders vereist, elke niet erin omschreven uitdrukking, de betekenis welke die uitdrukking op dat ogenblik heeft volgens de wetgeving van die Staat met betrekking tot de belastingen waarop de Overeenkomst van toepassing is; elke betekenis volgens de toepasselijke belastingwetten van die Staat heeft hierbij voorrang op de betekenis welke die uitdrukking heeft volgens andere wetten van die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4 Inwoner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lastRenderedPageBreak/>
        <w:t>1. Voor de toepassing van deze Overeenkomst betekent de uitdrukking "inwoner van een overeenkomstsluitende Staat" iedere persoon die, ingevolge de wetgeving van die Staat, aldaar aan belasting is onderworpen op grond van zijn woonplaats, verblijf, duur van zijn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c) Indien hij in beide Staten of in geen van beide gewoonlijk verblijft, wordt hij geacht alleen inwoner te zijn van de Staat waarvan hij onderdaan is;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Indien een andere dan een natuurlijke persoon ingevolge de bepalingen van paragraaf 1 inwoner is van beide overeenkomstsluitende Staten, wordt hij geacht alleen inwoner te zijn van de Staat waar de plaats van zijn werkelijke leiding is gelegen.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5 Vaste inrichting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De uitdrukking "vaste inrichting" omvat in het bijzonder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een plaats waar leiding wordt gegeven;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een filiaal;</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c) een kantoor;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d) een fabriek;</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e) een werkplaats, 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f) een mijn, een olie- of gasbron, een steengroeve of enige andere plaats waar natuurlijke rijkdommen worden gewonnen.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 xml:space="preserve">3. De plaats van uitvoering van een bouwwerk of van constructie- of installeringswerkzaamheden, of van werkzaamheden van toezicht daarop (daarin </w:t>
      </w:r>
      <w:r w:rsidRPr="00013B46">
        <w:rPr>
          <w:rFonts w:ascii="Verdana" w:hAnsi="Verdana"/>
          <w:color w:val="444444"/>
          <w:sz w:val="20"/>
          <w:szCs w:val="20"/>
          <w:lang w:val="nl-BE"/>
        </w:rPr>
        <w:lastRenderedPageBreak/>
        <w:t>inbegrepen inspectiewerkzaamheden) is slechts dan een vaste inrichting indien de duur daarvan negen maanden overschrijdt.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Niettegenstaande de voorgaande bepalingen van dit artikel wordt een "vaste inrichting" niet aanwezig geacht indien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Gebruik wordt gemaakt van inrichtingen, uitsluitend voor enkel de opslag, uitstalling of aflevering van aan de onderneming toebehorende goederen;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Een voorraad van aan de onderneming toebehorende goederen wordt aangehouden, uitsluitend voor enkel de opslag, uitstalling of aflevering;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c) een voorraad van aan de onderneming toebehorende goederen wordt aangehouden, uitsluitend voor enkel de bewerking of verwerking door een andere onderneming;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d) een vaste bedrijfsinrichting wordt aangehouden, uitsluitend om voor de onderneming enkel goederen aan te kopen of enkel inlichtingen in te winnen;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Zwaar"/>
          <w:rFonts w:ascii="Verdana" w:hAnsi="Verdana"/>
          <w:color w:val="444444"/>
          <w:sz w:val="20"/>
          <w:szCs w:val="20"/>
          <w:lang w:val="nl-BE"/>
        </w:rPr>
        <w:t>HOOFDSTUK III. - Belastingheffing naar het inkomen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6 Inkomsten uit onroerende goederen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lastRenderedPageBreak/>
        <w:t>1. Inkomsten die een inwoner van een overeenkomstsluitende Staat verkrijgt uit in de andere overeenkomstsluitende Staat gelegen onroerende goederen (inkomsten uit landbouw- of bosbedrijven daaronder begrepen) mogen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luchtvaartuigen en wegvoertuigen worden niet als onroerende goederen beschouwd.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7 Ondernemingswinst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en zelfstandige onderneming zou zijn, die dezelfde of soortgelijke werkzaamheden zou uitoefenen onder dezelfde of soortgelijke omstandigheden en die geheel onafhankelijk zou handelen.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Bij het bepalen van de winst van een vaste inrichting worden in aftrek toegelaten kosten, daaronder begrepen kosten van leiding en algemene beheerskosten, enkel voor zover die ten behoeve van de vaste inrichting zijn gemaakt, hetzij in de Staat waar de vaste inrichting is gevestigd, hetzij elders.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a)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 xml:space="preserve">b) Bij ontstentenis van een regelmatige boekhouding of andere bewijskrachtige gegevens die het mogelijk maken het bedrag van de winst van een onderneming van een overeenkomstsluitende Staat te bepalen, dat aan haar in de andere Staat gelegen vaste inrichting kan worden toegerekend, mag de belasting in die andere Staat volgens diens wetgeving worden gevestigd met inachtneming van de normale winst van soortgelijke ondernemingen van die Staat, die dezelfde of soortgelijke werkzaamheden onder dezelfde </w:t>
      </w:r>
      <w:r w:rsidRPr="00013B46">
        <w:rPr>
          <w:rFonts w:ascii="Verdana" w:hAnsi="Verdana"/>
          <w:color w:val="444444"/>
          <w:sz w:val="20"/>
          <w:szCs w:val="20"/>
          <w:lang w:val="nl-BE"/>
        </w:rPr>
        <w:lastRenderedPageBreak/>
        <w:t>of soortgelijke omstandigheden uitoefenen. Indien deze methode niettemin tot een dubbele belasting van dezelfde winst leidt, plegen de bevoegde autoriteiten van beide Staten overleg om die dubbele belasting te vermijden.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5. Geen winst wordt aan een vaste inrichting toegerekend enkel op grond van aankoop door die vaste inrichting van goederen voor de onderneming.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8 Internationaal vervoer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Winst uit de exploitatie van schepen, luchtvaartuigen of wegvoertuigen in internationaal verkeer is slechts belastbaar in de overeenkomstsluitende Staat waar de plaats van de werkelijke leiding van de onderneming is gelegen.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Voor de toepassing van dit artikel omvat winst verkregen uit de exploitatie van schepen, luchtvaartuigen of wegvoertuigen in internationaal verkeer, in voorkomend geval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winst verkregen uit de verhuring van bemande schepen of luchtvaartuigen en winst verkregen uit de gebeurlijke verhuring van onbemande schepen of luchtvaartuigen gebruikt in internationaal verkeer;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winst verkregen uit de verhuring van laadkisten of van wegvoertuigen, op voorwaarde dat die winst aanvullend is ten opzichte van de winst waarop de bepalingen van paragraaf 1 van toepassing zijn.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De bepalingen van paragraaf 1 zijn ook van toepassing op winst verkregen uit de deelneming in een pool, een gemeenschappelijk bedrijf of een internationaal bedrijfslichaam.</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9 Afhankelijke ondernemingen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Indien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Of</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lastRenderedPageBreak/>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10 Dividenden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verkrijger de uiteindelijk gerechtigde tot de dividenden is, mag de aldus geheven belasting niet hoger zijn dan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5 percent van het brutobedrag van de dividenden indien de uiteindelijk gerechtigde een vennootschap is die onmiddellijk of middellijk ten minste 25 percent bezit van het kapitaal van de vennootschap die de dividenden betaalt;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15 percent van het brutobedrag van de dividenden in alle andere gevallen.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Deze paragraaf laat onverlet de belastingheffing van de vennootschap ter zake van de winst waaruit de dividenden worden betaald.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fiscale wetgeving van de Staat waarvan de uitkerende vennootschap inwoner is, op dezelfde wijze als inkomsten uit aandelen in de belastingheffing worden betrokken.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lastRenderedPageBreak/>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11 Interest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Deze interest mag echter ook in de overeenkomstsluitende Staat waaruit hij afkomstig is overeenkomstig de wetgeving van die Staat worden belast, maar indien de verkrijger de uiteindelijk gerechtigde tot de interest is, mag de aldus geheven belasting niet hoger zijn dan 10 percent van het brutobedrag van de interest.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Niettegenstaande de bepalingen van paragraaf 2 is interest in de overeenkomstsluitende Staat waaruit hij afkomstig is vrijgesteld indien het gaat om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interest van handelsschuldvorderingen -met inbegrip van vorderingen vertegenwoordigd door handelspapier- wegens termijnbetaling van leveringen van goederen of diensten door een onderneming;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interest betaald uit hoofde van een lening die is toegestaan, gewaarborgd of verzekerd of een krediet dat is verleend, gewaarborgd of verzekerd in het kader van een algemeen stelsel waarvan het doel erin bestaat de uitvoer te bevorderen;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c) interest van niet door effecten aan toonder vertegenwoordigde leningen van welke aard ook die door een bankonderneming zijn toegestaan;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d) interest betaald aan de andere overeenkomstsluitende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"interest" echter niet boeten voor laattijdige betaling noch interest die overeenkomstig artikel 10, paragraaf 3, als dividenden wordt behandeld.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 xml:space="preserve">6. Interest wordt geacht uit een overeenkomstsluitende Staat afkomstig te zijn indien de schuldenaar die Staat zelf is, een staatkundig onderdeel, een plaatselijke gemeenschap of </w:t>
      </w:r>
      <w:r w:rsidRPr="00013B46">
        <w:rPr>
          <w:rFonts w:ascii="Verdana" w:hAnsi="Verdana"/>
          <w:color w:val="444444"/>
          <w:sz w:val="20"/>
          <w:szCs w:val="20"/>
          <w:lang w:val="nl-BE"/>
        </w:rPr>
        <w:lastRenderedPageBreak/>
        <w:t>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die interest ten laste komt van die vaste inrichting of die vaste basis, wordt die interest geacht afkomstig te zijn uit de Staat waar de vaste inrichting of de vaste basis is gevestigd.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mag het daarboven uitgaande deel van de betalingen worden belast overeenkomstig de wetgeving van elke overeenkomstsluitende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12 Royalty's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Royalty's afkomstig uit een overeenkomstsluitende Staat en betaald aan een inwoner van de andere overeenkomstsluitende Staat mogen in die andere Staat worden belast indien die inwoner de uiteindelijk gerechtigde tot de royalty's is.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5 percent van het brutobedrag van de royalty's indien de uiteindelijk gerechtigde een onderneming is van die andere overeenkomstsluitende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10 percent van het brutobedrag van de royalty's in alle andere gevallen.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inlichtingen omtrent ervaringen op het gebied van nijverheid, handel of wetenschap.</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De bepalingen van paragraaf 1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royalty's ten laste komen van die vaste inrichting of vaste basis, worden die royalty's geacht afkomstig te zijn uit de Staat waar de vaste inrichting of de vaste basis is gevestigd.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lastRenderedPageBreak/>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mag het daarboven uitgaande deel van de betalingen worden belast overeenkomstig de wetgeving van elke overeenkomstsluitende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13 Vermogenswinst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14 Zelfstandige beroepen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Inkomsten verkregen door een natuurlijke persoon die inwoner is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15 Niet-zelfstandige beroepen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 xml:space="preserve">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w:t>
      </w:r>
      <w:r w:rsidRPr="00013B46">
        <w:rPr>
          <w:rFonts w:ascii="Verdana" w:hAnsi="Verdana"/>
          <w:color w:val="444444"/>
          <w:sz w:val="20"/>
          <w:szCs w:val="20"/>
          <w:lang w:val="nl-BE"/>
        </w:rPr>
        <w:lastRenderedPageBreak/>
        <w:t>uitgeoefend. Indien de dienstbetrekking aldaar wordt uitgeoefend, mogen de ter zake daarvan verkregen beloningen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de verkrijger in de andere Staat verblijft gedurende een tijdvak of tijdvakken die tijdens enig tijdperk van twaalf maanden dat aanvangt of eindigt tijdens het betrokken belastbaar tijdperk een totaal van 183 dagen niet te boven gaan, 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de beloningen worden betaald door of namens een werkgever die geen inwoner van de andere Staat is, 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c) de beloningen niet ten laste komen van een vaste inrichting of een vaste basis, die de werkgever in de andere Staat heeft.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Niettegenstaande de voorgaande bepalingen van dit artikelmogen beloningen verkregen ter zake van een dienstbetrekking uitgeoefend aan boord van een schip, luchtvaartuig of wegvoertuig dat in internationaal verkeer wordt geëxploiteerd, worden belast in de overeenkomstsluitende Staat waar de plaats van de werkelijke leiding van de onderneming is gelegen.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16 Vennootschapsleiding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Tantièmes, presentiegelden of andere soortgelijke beloningen verkregen door een inwoner van een overeenkomstsluitende Staat in zijn hoedanigheid van lid van de raad van bestuur van een vennootschap die inwoner is van de andere overeenkomstsluitende Staat, mogen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Beloningen die een persoon, op wie paragraaf 1 van toepassing is, van een vennootschap verkrijgt die inwoner is van een overeenkomstsluitende Staat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een overeenkomstsluitende Staat, mogen overeenkomstig de bepalingen van artikel 15 worden belast, alsof het zou gaan om beloningen die een werknemer ter zake van een dienstbetrekking verkrijgt en alsof de werkgever de vennootschap zou zijn.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17 Artiesten en sportbeoefenaars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lastRenderedPageBreak/>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18 Pensioenen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Pensioenen en andere al dan niet periodieke uitkeringen die worden betaald ter uitvoering van de sociale wetgeving van een overeenkomstsluitende Staat mogen evenwel in die Staat worden belast. Die bepaling is eveneens van toepassing op pensioenen en uitkeringen die worden betaald in het kader van een algemeen stelsel dat door een overeenkomstsluitende Staat is georganiseerd ter aanvulling van de voordelen waarin de genoemde wetgeving voorziet.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19 Overheidsfuncties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a) Lonen, salarissen en andere soortgelijke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Die lonen, salarissen en andere soortgelijke beloningen zijn evenwel slechts in de andere overeenkomstsluitende Staat belastbaar indien de diensten in die Staat worden bewezen en de natuurlijke persoon inwoner van die Staat is, die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 onderdaan is van die Staat, of</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ii) niet uitsluitend met het oog op het bewijzen van de diensten inwoner van die Staat is geworden.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De bepalingen van de artikelen 15, 16, 17 en 18 zijn van toepassing op lonen, salarissen en andere soortgelijke beloningen en op pensioenen, betaald ter zake van diensten bewezen in het kader van een nijverheids- of handelsbedrijf uitgeoefend door een overeenkomstsluitende Staat of een staatkundig onderdeel of plaatselijke gemeenschap daarvan.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20 Studenten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 xml:space="preserve">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eerstgenoemde Staat verblijft, ontvangt ten behoeve van zijn onderhoud, </w:t>
      </w:r>
      <w:r w:rsidRPr="00013B46">
        <w:rPr>
          <w:rFonts w:ascii="Verdana" w:hAnsi="Verdana"/>
          <w:color w:val="444444"/>
          <w:sz w:val="20"/>
          <w:szCs w:val="20"/>
          <w:lang w:val="nl-BE"/>
        </w:rPr>
        <w:lastRenderedPageBreak/>
        <w:t>studie of opleiding, zijn in die Staat niet belastbaar, op voorwaarde dat die bedragen afkomstig zijn uit bronnen buiten die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21 Hoogleraren, leraren en onderzoekers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Beloningen, van welke aard ook, van hoogleraren, leraren en wetenschappelijke onderzoekers, die inwoner zijn van een overeenkomstsluitende Staat en in de andere overeenkomstsluitende Staat uitsluitend verblijven om aldaar aan een officieel erkende universiteit of onderwijsinrichting, onderwijs te geven of zich met wetenschappelijk onderzoek bezig te houden, zijn in die andere Staat vrijgesteld van belasting gedurende een tijdvak van ten hoogste twee jaar vanaf de datum van aankomst van die personen in die andere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Dit artikel is niet van toepassing op inkomsten uit het verrichten van onderzoek, indien dit onderzoek niet wordt verricht in het algemeen belang, maar in de eerste plaats voor het persoonlijke nut van een of meer bepaalde personen.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22 Andere inkomsten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Bestanddelen van het inkomen van een inwoner van een overeenkomstsluitende Staat die niet in de voorgaande artikelen van deze Overeenkomst worden behandeld, zijn slechts belastbaar in de overeenkomstsluitende Staat waaruit ze afkomstig zijn. Bestanddelen van het inkomen afkomstig uit bronnen buiten de overeenkomstsluitende Staten zijn evenwel slechts belastbaar in de overeenkomstsluitende Staat waarvan de verkrijger inwoner is.</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Niettegenstaande de bepalingen van paragraaf 1, mogen bestanddelen van het inkomen van een inwoner van een overeenkomstsluitende Staat die niet in de voorgaande artikelen van de Overeenkomst worden behandeld en die uit de andere overeenkomstsluitende Staat afkomstig zijn, ook in de eerstgenoemde Staat worden belast indien die bestanddelen niet in de andere overeenkomstsluitende Staat zijn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Zwaar"/>
          <w:rFonts w:ascii="Verdana" w:hAnsi="Verdana"/>
          <w:color w:val="444444"/>
          <w:sz w:val="20"/>
          <w:szCs w:val="20"/>
          <w:lang w:val="nl-BE"/>
        </w:rPr>
        <w:t>HOOFDSTUK IV. - Belastingheffing naar het vermogen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23 Vermogen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Vermogen bestaande uit schepen of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Alle andere bestanddelen van het vermogen van een inwoner van een overeenkomstsluitende Staat zijn slechts in die Staat belastbaar.</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Zwaar"/>
          <w:rFonts w:ascii="Verdana" w:hAnsi="Verdana"/>
          <w:color w:val="444444"/>
          <w:sz w:val="20"/>
          <w:szCs w:val="20"/>
          <w:lang w:val="nl-BE"/>
        </w:rPr>
        <w:t>HOOFDSTUK V. - Wijze waarop dubbele belasting wordt vermeden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lastRenderedPageBreak/>
        <w:t>Artikel 24 Vermijding van dubbelbelasting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In Georgië wordt dubbele belasting op de volgende wijze vermeden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Indien een inwoner van Georgië inkomen verkrijgt of vermogen bezit dat, ingevolge de bepalingen van deze Overeenkomst, in België mag worden belast, stelt Georgië, onder voorbehoud van de bepalingen van de paragrafen b) en c), dat inkomen of dat vermogen vrij van belasting.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Indien een inwoner van Georgië inkomstenbestanddelen verkrijgt die ingevolge de bepalingen van de artikelen 10, 11 en 12 in België mogen worden belast, verleent Georgië een vermindering op de belasting naar het inkomen van die inwoner die gelijkwaardig is aan de in België betaalde belasting. Deze vermindering mag echter niet dat deel van de Georgische belasting overschrijden dat, berekend voor het verlenen van de vermindering, overeenstemt met de uit die andere Staat verkregen inkomstenbestanddelen.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c) Indien ingevolge enige bepaling van de Overeenkomst het inkomen dat een inwoner van Georgië verkrijgt of het vermogen dat hij bezit, in die Staat is vrijgesteld van belasting, mag Georgië niettemin, om het bedrag van de belasting op het overige inkomen of vermogen van die inwoner te berekenen, rekening houden met het vrijgestelde inkomen of vermogen.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In België wordt dubbele belasting op de volgende wijze vermeden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Indien een inwoner van België inkomsten verkrijgt of bestanddelen van een vermogen bezit die ingevolge de bepalingen van deze Overeenkomst, niet zijnde de bepalingen van artikel 10, paragraaf 2, van artikel 11, paragrafen 2 en 7, en van artikel 12, paragrafen 2 en 6, in Georgië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de op die inkomsten geheven Georgische belasting in mindering gebracht van de Belgische belasting op die inkomsten.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c) Dividenden die een vennootschap die inwoner is van België verkrijgt van een vennootschap die inwoner is van Georgië, worden in België op de voorwaarden en binnen de grenzen waarin de Belgische wetgeving voorziet, vrijgesteld van de vennootschapsbelasting.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d) Indien verliezen die een onderneming gedreven door een inwoner van België in een in Georgië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Georgië door de verrekening van die verliezen van belasting werd vrijgesteld.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Zwaar"/>
          <w:rFonts w:ascii="Verdana" w:hAnsi="Verdana"/>
          <w:color w:val="444444"/>
          <w:sz w:val="20"/>
          <w:szCs w:val="20"/>
          <w:lang w:val="nl-BE"/>
        </w:rPr>
        <w:t>HOOFDSTUK VI. - Bijzondere bepalingen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lastRenderedPageBreak/>
        <w:t>Artikel 25 Non-discriminatie</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geen inwoner zijn van een overeenkomstsluitende Staat of van beide overeenkomstsluitende Staten.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Behalve indien de bepalingen van artikel 9, paragraaf 1, artikel 11, paragraaf 6, of artikel 12, paragraaf 4,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eerstgenoemde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eerstgenoemde Staat zouden zijn aangegaan.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6. Niettegenstaande de bepalingen van artikel 2 zijn de bepalingen van dit artikel van toepassing op belastingen van elke soort en benaming.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26 Regeling voor onderling overleg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 xml:space="preserve">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25, </w:t>
      </w:r>
      <w:r w:rsidRPr="00013B46">
        <w:rPr>
          <w:rFonts w:ascii="Verdana" w:hAnsi="Verdana"/>
          <w:color w:val="444444"/>
          <w:sz w:val="20"/>
          <w:szCs w:val="20"/>
          <w:lang w:val="nl-BE"/>
        </w:rPr>
        <w:lastRenderedPageBreak/>
        <w:t>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Staten voorziet.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5. De bevoegde autoriteiten van de overeenkomstsluitende Staten kunnen zich rechtstreeks met elkander in verbinding stellen voor de toepassing van de Overeenkomst. Indien dit voor het bereiken van overeenstemming nuttig lijkt, kan mondeling van gedachten worden gewisseld in het kader van een commissie die is samengesteld uit vertegenwoordigers van de bevoegde autoriteiten van de overeenkomstsluitende Staten.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27 Uitwisseling van inlichtingen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In geen geval mogen de bepalingen van paragraaf 1 aldus worden uitgelegd dat zij een overeenkomstsluitende Staat de verplichting opleggen :</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a) administratieve maatregelen te nemen die afwijken van de wetgeving en de administratieve praktijk van die of van de andere overeenkomstsluitende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lastRenderedPageBreak/>
        <w:t>c) inlichtingen te verstrekken die een handels-, bedrijfs-, nijverheids- of beroepsgeheim of een handelswerkwijze zouden onthullen, dan wel inlichtingen waarvan het verstrekken in strijd zou zijn met de openbare orde.</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28 Invorderingsbijstand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De overeenkomstsluitende Staten verlenen elkaar hulp en bijstand voor de betekening en de invordering van de in artikel 2 vermelde belastingen, alsmede van de verhogingen, opcentiemen, interest, kosten en boeten van niet-strafrechtelijke aard.</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Op verzoekschrift van de bevoegde autoriteit van een overeenkomstsluitende Staat zorgt de bevoegde autoriteit van de andere overeenkomstsluitende Staat, overeenkomstig de wetten en de regels die voor de betekening en de invordering van de genoemde belastingen van de laatstvermelde Staat van toepassing zijn, voor de betekening en de invordering van de in paragraaf 1 vermelde belastingvorderingen die in de eerstbedoelde Staat eisbaar zijn. Zodanige vorderingen genieten geen enkel voorrecht in de aangezochte Staat en die Staat is niet gehouden uitvoeringsmiddelen aan te wenden die niet toegestaan zijn door de wetten of de regels van de aanzoekende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De in paragraaf 2 bedoelde verzoekschriften worden gestaafd met een officieel afschrift van de uitvoerbare titels in de aanzoekende Staat, eventueel vergezeld van een officieel afschrift van de administratieve of rechterlijke beslissingen die kracht van gewijsde hebben verworven.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de wetgeving van de andere Staat voorziet. De bepalingen van de paragrafen 1 tot 3 zijn op die maatregelen van overeenkomstige toepassing.</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5. De bepalingen van Artikel 27, paragraaf 1 zijn mede van toepassing op elke inlichting die ingevolge dit artikel ter kennis van de bevoegde autoriteit van een overeenkomstsluitende Staat wordt gebracht.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Style w:val="Nadruk"/>
          <w:rFonts w:ascii="Verdana" w:hAnsi="Verdana"/>
          <w:b/>
          <w:bCs/>
          <w:color w:val="444444"/>
          <w:sz w:val="20"/>
          <w:szCs w:val="20"/>
          <w:lang w:val="nl-BE"/>
        </w:rPr>
        <w:t>Artikel 29 Diplomatieke vertegenwoordigers en consulaire ambtenaren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1. De bepalingen van deze Overeenkomst tasten in geen enkel opzicht de fiscale voorrechten aan die diplomatieke vertegenwoordigers of consulaire ambtenaren ontlenen aan de algemene regelen van het internationaal recht of aan bepalingen van bijzondere overeenkomsten.</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2. Voor de toepassing van de Overeenkomst worden de leden van diplomatieke zendingen of consulaire posten van een overeenkomstsluitende Staat die in de andere overeenkomstsluitende Staat of in een derde Staat geaccrediteerd zijn en die de nationaliteit van de zendstaat bezitten, geacht inwoner van die Staat te zijn indien zij aldaar ter zake van belastingen naar het inkomen en naar het vermogen aan dezelfde verplichtingen onderworpen zijn als de inwoners van die Staat.</w:t>
      </w:r>
    </w:p>
    <w:p w:rsidR="00013B46" w:rsidRPr="00013B46" w:rsidRDefault="00013B46" w:rsidP="00013B46">
      <w:pPr>
        <w:pStyle w:val="Normaalweb"/>
        <w:shd w:val="clear" w:color="auto" w:fill="FFFFFF"/>
        <w:jc w:val="both"/>
        <w:rPr>
          <w:rFonts w:ascii="Verdana" w:hAnsi="Verdana"/>
          <w:color w:val="444444"/>
          <w:sz w:val="20"/>
          <w:szCs w:val="20"/>
          <w:lang w:val="nl-BE"/>
        </w:rPr>
      </w:pPr>
      <w:r w:rsidRPr="00013B46">
        <w:rPr>
          <w:rFonts w:ascii="Verdana" w:hAnsi="Verdana"/>
          <w:color w:val="444444"/>
          <w:sz w:val="20"/>
          <w:szCs w:val="20"/>
          <w:lang w:val="nl-BE"/>
        </w:rPr>
        <w:t>3. De Overeenkomst is niet van toepassing op internationale organisaties, hun organen of hun ambtenaren, noch op personen die lid zijn van diplomatieke zendingen of consulaire posten van een derde Staat, indien deze in een overeenkomstsluitende Staat verblijven en inzake belastingen naar het inkomen of naar het vermogen niet als inwoners van de ene of de andere overeenkomstsluitende Staat worden behandeld.</w:t>
      </w:r>
    </w:p>
    <w:p w:rsidR="00013B46" w:rsidRDefault="00013B46" w:rsidP="00013B4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VII. - Slotbepalingen</w:t>
      </w:r>
    </w:p>
    <w:p w:rsidR="00013B46" w:rsidRDefault="00013B46" w:rsidP="00013B4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lastRenderedPageBreak/>
        <w:t>Artikel 30 Inwerkingtreding</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1. Elke overeenkomstsluitende Staat zal de andere overeenkomstsluitende Staat in kennis stellen van de voltooiing van de procedures die door zijn wetgeving voor de inwerkingtreding van deze Overeenkomst is vereist. De Overeenkomst zal in werking treden op de vijftiende dag na de datum waarop de tweede kennisgeving is ontvangen.</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2. De bepalingen van de Overeenkomst zullen van toepassing zijn :</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jaar dat onmiddellijk volgt op dat waarin de Overeenkomst in werking treedt;</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eindigen op of na 31 december van het jaar dat onmiddellijk volgt op dat waarin de Overeenkomst in werking treedt;</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elk kalenderjaar na dat waarin de Overeenkomst in werking treedt.</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3. De bepalingen van artikel 11 van de op 23 juni 1993 te Brussel ondertekende Overeenkomst tussen de Belgisch-Luxemburgse Economische Unie en de Republiek Georgië inzake de wederzijdse bevordering en bescherming van investeringen zullen niet van toepassing zijn met betrekking tot belastingen naar het inkomen en naar het vermogen waarvoor deze Overeenkomst van toepassing is.</w:t>
      </w:r>
    </w:p>
    <w:p w:rsidR="00013B46" w:rsidRDefault="00013B46" w:rsidP="00013B4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31 Beëindiging</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van kracht totdat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vóór 1 juli van zodanig jaar, zal de Overeenkomst voor de laatste maal van toepassing zijn :</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ten laatste op 31 december van het jaar waarin de kennisgeving van de beëindiging is gedaan;</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eindigen voor 31 december van het jaar na dat waarin de kennisgeving van de beëindiging is gedaan;</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het jaar waarin de kennisgeving van de beëindiging is gedaan.</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14 december 2000, in de Engelse taal.</w:t>
      </w:r>
    </w:p>
    <w:p w:rsidR="00013B46" w:rsidRDefault="00013B46" w:rsidP="00013B46">
      <w:pPr>
        <w:pStyle w:val="Normaalweb"/>
        <w:shd w:val="clear" w:color="auto" w:fill="FFFFFF"/>
        <w:jc w:val="both"/>
        <w:rPr>
          <w:rFonts w:ascii="Verdana" w:hAnsi="Verdana"/>
          <w:color w:val="444444"/>
          <w:sz w:val="20"/>
          <w:szCs w:val="20"/>
        </w:rPr>
      </w:pPr>
      <w:r>
        <w:rPr>
          <w:rFonts w:ascii="Verdana" w:hAnsi="Verdana"/>
          <w:color w:val="444444"/>
          <w:sz w:val="20"/>
          <w:szCs w:val="20"/>
        </w:rPr>
        <w:t> </w:t>
      </w:r>
    </w:p>
    <w:bookmarkEnd w:id="0"/>
    <w:p w:rsidR="000D364A" w:rsidRPr="00013B46" w:rsidRDefault="000D364A" w:rsidP="00013B46">
      <w:pPr>
        <w:jc w:val="both"/>
      </w:pPr>
    </w:p>
    <w:sectPr w:rsidR="000D364A" w:rsidRPr="00013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64540"/>
    <w:rsid w:val="00AF5FA6"/>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212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8670</Words>
  <Characters>50289</Characters>
  <Application>Microsoft Office Word</Application>
  <DocSecurity>0</DocSecurity>
  <Lines>838</Lines>
  <Paragraphs>299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2019-02-21T16:59:00Z</dcterms:created>
  <dcterms:modified xsi:type="dcterms:W3CDTF">2019-02-21T16:59:00Z</dcterms:modified>
</cp:coreProperties>
</file>