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73" w:rsidRPr="001B5273" w:rsidRDefault="001B5273" w:rsidP="001B5273">
      <w:pPr>
        <w:pStyle w:val="Kop1"/>
        <w:shd w:val="clear" w:color="auto" w:fill="FFFFFF"/>
        <w:jc w:val="both"/>
        <w:rPr>
          <w:rFonts w:ascii="Verdana" w:hAnsi="Verdana"/>
          <w:b w:val="0"/>
          <w:bCs w:val="0"/>
          <w:color w:val="777777"/>
          <w:sz w:val="55"/>
          <w:szCs w:val="55"/>
          <w:lang w:val="nl-BE"/>
        </w:rPr>
      </w:pPr>
      <w:bookmarkStart w:id="0" w:name="_GoBack"/>
      <w:r w:rsidRPr="001B5273">
        <w:rPr>
          <w:rFonts w:ascii="Verdana" w:hAnsi="Verdana"/>
          <w:b w:val="0"/>
          <w:bCs w:val="0"/>
          <w:color w:val="777777"/>
          <w:sz w:val="55"/>
          <w:szCs w:val="55"/>
          <w:lang w:val="nl-BE"/>
        </w:rPr>
        <w:t>Ecuador (Overeenkomst van 18.12.1996)</w:t>
      </w:r>
    </w:p>
    <w:p w:rsidR="001B5273" w:rsidRDefault="001B5273" w:rsidP="001B5273">
      <w:pPr>
        <w:jc w:val="both"/>
        <w:rPr>
          <w:rFonts w:ascii="Times New Roman" w:hAnsi="Times New Roman"/>
          <w:sz w:val="24"/>
          <w:szCs w:val="24"/>
        </w:rPr>
      </w:pPr>
      <w:r>
        <w:rPr>
          <w:rFonts w:ascii="Verdana" w:hAnsi="Verdana"/>
          <w:color w:val="444444"/>
          <w:sz w:val="20"/>
          <w:szCs w:val="20"/>
        </w:rPr>
        <w:br/>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Ecuador (Overeenkomst van 18.12.1996)</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Overeenkomst tussen het Koninkrijk België en de Republiek Ecuador tot het vermijden van dubbele belasting en tot het voorkomen van het ontgaan van belasting inzake belastingen naar het inkomen en naar het vermogen.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B5273" w:rsidTr="001B5273">
        <w:trPr>
          <w:tblCellSpacing w:w="0" w:type="dxa"/>
          <w:jc w:val="center"/>
        </w:trPr>
        <w:tc>
          <w:tcPr>
            <w:tcW w:w="9360" w:type="dxa"/>
            <w:vAlign w:val="center"/>
            <w:hideMark/>
          </w:tcPr>
          <w:p w:rsidR="001B5273" w:rsidRPr="001B5273" w:rsidRDefault="001B5273" w:rsidP="001B5273">
            <w:pPr>
              <w:pStyle w:val="Normaalweb"/>
              <w:jc w:val="both"/>
              <w:rPr>
                <w:lang w:val="nl-BE"/>
              </w:rPr>
            </w:pPr>
            <w:r w:rsidRPr="001B5273">
              <w:rPr>
                <w:lang w:val="nl-BE"/>
              </w:rPr>
              <w:t> </w:t>
            </w:r>
          </w:p>
          <w:p w:rsidR="001B5273" w:rsidRPr="001B5273" w:rsidRDefault="001B5273" w:rsidP="001B5273">
            <w:pPr>
              <w:pStyle w:val="Normaalweb"/>
              <w:jc w:val="both"/>
              <w:rPr>
                <w:lang w:val="nl-BE"/>
              </w:rPr>
            </w:pPr>
            <w:r w:rsidRPr="001B5273">
              <w:rPr>
                <w:lang w:val="nl-BE"/>
              </w:rPr>
              <w:t>Goedkeuringswet: 17.02.2002</w:t>
            </w:r>
          </w:p>
          <w:p w:rsidR="001B5273" w:rsidRPr="001B5273" w:rsidRDefault="001B5273" w:rsidP="001B5273">
            <w:pPr>
              <w:pStyle w:val="Normaalweb"/>
              <w:jc w:val="both"/>
              <w:rPr>
                <w:lang w:val="nl-BE"/>
              </w:rPr>
            </w:pPr>
            <w:r w:rsidRPr="001B5273">
              <w:rPr>
                <w:lang w:val="nl-BE"/>
              </w:rPr>
              <w:t>Overeenkomst ondertekend op 18.12.1996</w:t>
            </w:r>
          </w:p>
          <w:p w:rsidR="001B5273" w:rsidRPr="001B5273" w:rsidRDefault="001B5273" w:rsidP="001B5273">
            <w:pPr>
              <w:pStyle w:val="Normaalweb"/>
              <w:jc w:val="both"/>
              <w:rPr>
                <w:lang w:val="nl-BE"/>
              </w:rPr>
            </w:pPr>
            <w:r w:rsidRPr="001B5273">
              <w:rPr>
                <w:lang w:val="nl-BE"/>
              </w:rPr>
              <w:t>In werking getreden op 18.03.2004</w:t>
            </w:r>
          </w:p>
          <w:p w:rsidR="001B5273" w:rsidRPr="001B5273" w:rsidRDefault="001B5273" w:rsidP="001B5273">
            <w:pPr>
              <w:pStyle w:val="Normaalweb"/>
              <w:jc w:val="both"/>
              <w:rPr>
                <w:lang w:val="nl-BE"/>
              </w:rPr>
            </w:pPr>
            <w:r w:rsidRPr="001B5273">
              <w:rPr>
                <w:lang w:val="nl-BE"/>
              </w:rPr>
              <w:t>Verschenen in Belgisch Staatsblad: 08.03.2004</w:t>
            </w:r>
          </w:p>
          <w:p w:rsidR="001B5273" w:rsidRPr="001B5273" w:rsidRDefault="001B5273" w:rsidP="001B5273">
            <w:pPr>
              <w:pStyle w:val="Normaalweb"/>
              <w:jc w:val="both"/>
              <w:rPr>
                <w:lang w:val="nl-BE"/>
              </w:rPr>
            </w:pPr>
            <w:r w:rsidRPr="001B5273">
              <w:rPr>
                <w:u w:val="single"/>
                <w:lang w:val="nl-BE"/>
              </w:rPr>
              <w:t>Toepassing vanaf:</w:t>
            </w:r>
          </w:p>
          <w:p w:rsidR="001B5273" w:rsidRPr="001B5273" w:rsidRDefault="001B5273" w:rsidP="001B5273">
            <w:pPr>
              <w:pStyle w:val="Normaalweb"/>
              <w:jc w:val="both"/>
              <w:rPr>
                <w:lang w:val="nl-BE"/>
              </w:rPr>
            </w:pPr>
            <w:r w:rsidRPr="001B5273">
              <w:rPr>
                <w:lang w:val="nl-BE"/>
              </w:rPr>
              <w:t>- Bronbelasting: 01.01.2005</w:t>
            </w:r>
          </w:p>
          <w:p w:rsidR="001B5273" w:rsidRPr="001B5273" w:rsidRDefault="001B5273" w:rsidP="001B5273">
            <w:pPr>
              <w:pStyle w:val="Normaalweb"/>
              <w:jc w:val="both"/>
              <w:rPr>
                <w:lang w:val="nl-BE"/>
              </w:rPr>
            </w:pPr>
            <w:r w:rsidRPr="001B5273">
              <w:rPr>
                <w:lang w:val="nl-BE"/>
              </w:rPr>
              <w:t>- Andere belastingen: 31.12.2005</w:t>
            </w:r>
          </w:p>
          <w:p w:rsidR="001B5273" w:rsidRPr="001B5273" w:rsidRDefault="001B5273" w:rsidP="001B5273">
            <w:pPr>
              <w:pStyle w:val="Normaalweb"/>
              <w:jc w:val="both"/>
              <w:rPr>
                <w:lang w:val="nl-BE"/>
              </w:rPr>
            </w:pPr>
            <w:r w:rsidRPr="001B5273">
              <w:rPr>
                <w:lang w:val="nl-BE"/>
              </w:rPr>
              <w:t> </w:t>
            </w:r>
          </w:p>
          <w:p w:rsidR="001B5273" w:rsidRPr="001B5273" w:rsidRDefault="001B5273" w:rsidP="001B5273">
            <w:pPr>
              <w:pStyle w:val="Normaalweb"/>
              <w:jc w:val="both"/>
              <w:rPr>
                <w:lang w:val="nl-BE"/>
              </w:rPr>
            </w:pPr>
            <w:hyperlink r:id="rId5" w:history="1">
              <w:r w:rsidRPr="001B5273">
                <w:rPr>
                  <w:rStyle w:val="Hyperlink"/>
                  <w:color w:val="663399"/>
                  <w:lang w:val="nl-BE"/>
                </w:rPr>
                <w:t>http://www.senate.be/www/webdriver?MItabObj=pdf&amp;MIcolObj=pdf&amp;MInamObj=pdfid&amp;MItypeObj=application/pdf&amp;MIvalObj=33576875</w:t>
              </w:r>
            </w:hyperlink>
          </w:p>
          <w:p w:rsidR="001B5273" w:rsidRPr="001B5273" w:rsidRDefault="001B5273" w:rsidP="001B5273">
            <w:pPr>
              <w:pStyle w:val="Normaalweb"/>
              <w:jc w:val="both"/>
              <w:rPr>
                <w:lang w:val="nl-BE"/>
              </w:rPr>
            </w:pPr>
            <w:r w:rsidRPr="001B5273">
              <w:rPr>
                <w:lang w:val="nl-BE"/>
              </w:rPr>
              <w:t> </w:t>
            </w:r>
          </w:p>
        </w:tc>
      </w:tr>
    </w:tbl>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HOOFDSTUK I. - Werkingssfeer van de overeenkomst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 Personen op wie de overeenkomst van toepassing is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 Belastingen waarop de overeenkomst van toepassing is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Deze Overeenkomst is van toepassing op belastingen naar het inkomen en naar het vermogen die, ongeacht de wijze van heffing, worden geheven ten behoeve van een overeenkomstsluitende Staat, van de staatkundige onderdelen of plaatselijke gemeenschappen daarvan.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De bestaande belastingen waarop de Overeenkomst van toepassing is, zijn met name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In België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1° de personenbelasting;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2° de vennootschapsbelasting;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3° de rechtspersonenbelasting;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4° de belasting van niet-inwoners;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5° de met de personenbelasting gelijkgestelde bijzondere heffing;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6° de aanvullende crisisbijdrage;</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met inbegrip van de voorheffingen, de opcentiemen op die belastingen en voorheffingen, alsmede de aanvullende belastingen op de personenbelasting,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(hierna te noemen « Belgische belasting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in Ecuador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1° de belasting naar het inkomen van natuurlijke personen en van vennootschappen (« Ley de Régimen Tributario Interno Ecuatoriano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2° de belasting naar de activa van ondernemingen;met inbegrip van de aanvullende belastingen op deze belastingen, (hierna te noemen « Ecuadoriaanse belasting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lastRenderedPageBreak/>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HOOFDSTUK II. - Begripsbepalingen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3 Algemene bepalingen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Voor de toepassing van deze Overeenkomst, tenzij het zinsverband anders vereist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1° betekent de uitdrukking « België », het Koninkrijk België; 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2° betekent de uitdrukking « Ecuador », de Republiek Ecuador.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Deze uitdrukkingen omvatten de nationale grondgebieden van elke overeenkomstsluitende Staat, daaronder begrepen de territoriale zee, alsmede de maritieme zones die grenzen aan de buitenste grens van deze territoriale zee, waarover de betrokken overeenkomstsluitende Staat overeenkomstig zijn wetgeving en het internationaal recht zijn soevereiniteit, soevereine rechten of zijn rechtsmacht mag uitoefenen;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betekenen de uitdrukkingen « een overeenkomstsluitende Staat » en « de andere overeenkomstsluitende Staat », België of Ecuador, al naar het zinsverband vereist;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omvat de uitdrukking « persoon » een natuurlijke persoon, een vennootschap en elke andere vereniging van personen;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 betekent de uitdrukking « vennootschap » elke rechtspersoon of elke eenheid die voor de belastingheffing in de Staat waarvan zij inwoner is, als een rechtspersoon wordt behandeld;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g) betekent de uitdrukking « bevoegde autoriteit »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1° in België, de Minister van Financiën of zijn bevoegde vertegenwoordiger, 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2° in Ecuador, de Minister van Financiën en van Openbaar Krediet, de Directeur-generaal van de Inkomsten of hun bevoegde vertegenwoordiger;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h) betekent de uitdrukking « onderdanen »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1° alle natuurlijke personen die de nationaliteit van een overeenkomstsluitende Staat bezitten;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lastRenderedPageBreak/>
        <w:t>2° alle rechtspersonen, personenvennootschappen en verenigingen die hun rechtspositie als zodanig ontlenen aan de wetgeving die in een overeenkomstsluitende Staat van kracht is.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4 Inwoner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Indien een natuurlijke persoon ingevolge de bepalingen van paragraaf 1 inwoner van beide overeenkomstsluitende Staten is, wordt zijn toestand op de volgende wijze geregeld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indien hij in beide Staten of in geen van beide gewoonlijk verblijft, wordt hij geacht inwoner te zijn van de Staat waarvan hij onderdaan is;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Staat waar de plaats van zijn werkelijke leiding is gelegen.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5 Vaste inrichting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Voor de toepassing van deze Overeenkomst betekent de uitdrukking « vaste inrichting » een vaste bedrijfsinrichting met behulp waarvan de werkzaamheden van een onderneming geheel of gedeeltelijk worden uitgeoefend.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 uitdrukking « vaste inrichting » omvat in het bijzonder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lastRenderedPageBreak/>
        <w:t>a) een plaats waar leiding wordt gegeven;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een filiaal;</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een kantoor;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 een fabriek;</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e) een werkplaats; 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f) een mijn, een olie- of gasbron, een steengroeve of enige andere plaats waar natuurlijke rijkdommen worden gewonnen.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De plaats van uitvoering van een bouwwerk of van constructiewerkzaamheden is slechts dan een vaste inrichting indien de duur daarvan twaalf maanden overschrijdt.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Niettegenstaande de voorgaande bepalingen van dit artikel wordt een « vaste inrichting » niet aanwezig geacht indien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gebruik wordt gemaakt van inrichtingen, uitsluitend voor de opslag, uitstalling of aflevering van aan de onderneming toebehorende goederen;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een voorraad van aan de onderneming toebehorende goederen wordt aangehouden, uitsluitend voor de opslag, uitstalling of aflevering;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een voorraad van aan de onderneming toebehorende goederen wordt aangehouden, uitsluitend voor de bewerking of verwerking door een andere onderneming;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 een vaste bedrijfsinrichting wordt aangehouden, uitsluitend om voor de onderneming goederen aan te kopen of inlichtingen in te winnen;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xml:space="preserve">§ 6. Een onderneming wordt niet geacht een vaste inrichting in een overeenkomstsluitende Staat te bezitten op grond van de enkele omstandigheid dat zij aldaar zaken doet door middel van een makelaar, een algemeen commissionair of enige andere onafhankelijke </w:t>
      </w:r>
      <w:r w:rsidRPr="001B5273">
        <w:rPr>
          <w:rFonts w:ascii="Verdana" w:hAnsi="Verdana"/>
          <w:color w:val="444444"/>
          <w:sz w:val="20"/>
          <w:szCs w:val="20"/>
          <w:lang w:val="nl-BE"/>
        </w:rPr>
        <w:lastRenderedPageBreak/>
        <w:t>vertegenwoordiger, op voorwaarde dat deze personen in de normale uitoefening van hun bedrijf handelen.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HOOFDSTUK III. - Belastingheffing naar het inkomen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6 Inkomsten uit onroerende goederen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Inkomsten die een inwoner van een overeenkomstsluitende Staat verkrijgt uit in de andere overeenkomstsluitende Staat gelegen onroerende goederen, inkomsten uit landbouw- of bosbedrijven daaronder begrepen, mogen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De bepalingen van paragraaf 1 zijn van toepassing op inkomsten verkregen uit de rechtstreekse exploitatie of het rechtstreekse genot, uit het verhuren of verpachten, of uit elke andere vorm van exploitatie van onroerende goederen.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7 Ondernemingswinst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xml:space="preserve">§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w:t>
      </w:r>
      <w:r w:rsidRPr="001B5273">
        <w:rPr>
          <w:rFonts w:ascii="Verdana" w:hAnsi="Verdana"/>
          <w:color w:val="444444"/>
          <w:sz w:val="20"/>
          <w:szCs w:val="20"/>
          <w:lang w:val="nl-BE"/>
        </w:rPr>
        <w:lastRenderedPageBreak/>
        <w:t>dezelfde of soortgelijke werkzaamheden zou uitoefenen onder dezelfde of soortgelijke omstandigheden en die geheel onafhankelijk zou handelen.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Voorzover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5. Geen winst wordt aan een vaste inrichting toegerekend enkel op grond van aankoop door die vaste inrichting van goederen voor de onderneming.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6. Voor de toepassing van de voorgaande paragrafen wordt de aan de vaste inrichting toe te rekenen winst van jaar tot jaar volgens dezelfde methode bepaald, tenzij er een goede en genoegzame reden bestaat om hiervan af te wijken.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7. Indien in de winst inkomstenbestanddelen zijn begrepen die afzonderlijk in andere artikelen van deze Overeenkomst worden behandeld, worden de bepalingen van die artikelen niet aangetast door de bepalingen van dit artikel.</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8 Zeevaart en luchtvaart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Winst uit de exploitatie van schepen of luchtvaartuigen in internationaal verkeer is slechts belastbaar in de overeenkomstsluitende Staat waar de plaats van de werkelijke leiding van de onderneming is gelegen.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Voor de toepassing van dit artikel omvat winst uit de exploitatie van schepen of luchtvaartuigen in internationaal verkeer mede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winst verkregen uit de verhuring van bemande of onbemande schepen of luchtvaartuigen gebruikt in internationaal verkeer,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winst verkregen uit het gebruik, het onderhoud of de verhuring van laadkisten en het daarbijhorende gerei voor het vervoer van laadkisten gebruikt in internationaal verkeer, indien die winst bijkomend is ten opzichte van de winst waarop de bepalingen van paragraaf 1 van toepassing zijn.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De bepalingen van de paragrafen 1 en 2 zijn ook van toepassing op winst verkregen uit de deelneming in een pool, een gemeenschappelijk bedrijf of een internationaal bedrijfslichaam.</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lastRenderedPageBreak/>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9 Afhankelijke ondernemingen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Indien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10</w:t>
      </w:r>
      <w:r w:rsidRPr="001B5273">
        <w:rPr>
          <w:rFonts w:ascii="Verdana" w:hAnsi="Verdana"/>
          <w:color w:val="444444"/>
          <w:sz w:val="20"/>
          <w:szCs w:val="20"/>
          <w:lang w:val="nl-BE"/>
        </w:rPr>
        <w:t> </w:t>
      </w:r>
      <w:r w:rsidRPr="001B5273">
        <w:rPr>
          <w:rStyle w:val="Nadruk"/>
          <w:rFonts w:ascii="Verdana" w:hAnsi="Verdana"/>
          <w:b/>
          <w:bCs/>
          <w:color w:val="444444"/>
          <w:sz w:val="20"/>
          <w:szCs w:val="20"/>
          <w:lang w:val="nl-BE"/>
        </w:rPr>
        <w:t>Dividenden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Dividenden betaald door een vennootschap die inwoner is van een overeenkomstsluitende Staat aan een inwoner van de andere overeenkomstsluitende Staat, mogen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Deze paragraaf laat onverlet de belastingheffing van de vennootschap ter zake van de winst waaruit de dividenden worden betaald.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De uitdrukking « dividenden »,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wetgeving van de Staat waarvan de vennootschap-schuldenaar inwoner is op dezelfde wijze als inkomsten uit aandelen in de belastingheffing worden betrokken.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xml:space="preserve">§ 5. Indien een vennootschap die inwoner is van een overeenkomstsluitende Staat winst of inkomsten verkrijgt uit de andere overeenkomstsluitende Staat, mag die andere Staat </w:t>
      </w:r>
      <w:r w:rsidRPr="001B5273">
        <w:rPr>
          <w:rFonts w:ascii="Verdana" w:hAnsi="Verdana"/>
          <w:color w:val="444444"/>
          <w:sz w:val="20"/>
          <w:szCs w:val="20"/>
          <w:lang w:val="nl-BE"/>
        </w:rPr>
        <w:lastRenderedPageBreak/>
        <w:t>geen belasting heffen op dividenden die door de vennootschap worden betaald, behalve voor zover die dividenden aan een inwoner van die andere Staat worden betaald of voorzover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11 Interest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Interest afkomstig uit een overeenkomstsluitende Staat en betaald aan een inwoner van de andere overeenkomstsluitende Staat mag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Niettegenstaande de bepalingen van paragraaf 2 is interest in de overeenkomstsluitende Staat waaruit hij afkomstig is vrijgesteld indien het gaat om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interest van handelsschuldvorderingen met inbegrip van vorderingen vertegenwoordigd door handelspapier wegens termijnbetaling van leveringen van uitrustingen, koopwaar of goederen door ondernemingen;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interest betaald uit hoofde van een lening die is toegestaan, gewaarborgd of verzekerd, of een krediet dat is verleend, gewaarborgd of verzekerd, door openbare instellingen waarvan het doel bestaat uit het bevorderen van de uitvoer;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interest van niet door effecten aan toonder vertegenwoordigde leningen van welke aard ook die door bankondernemingen zijn toegestaan;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 interest betaald aan de andere overeenkomstsluitende Staat of aan één van de staatkundige onderdelen of plaatselijke gemeenschappen daarvan.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lastRenderedPageBreak/>
        <w:t>§ 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12 Royalty's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Royalty's afkomstig uit een overeenkomstsluitende Staat en betaald aan een inwoner van de andere overeenkomstsluitende Staat mogen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percent van het brutobedrag van de royalty's.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software, van een octrooi, een fabrieks- of handelsmerk, een tekening, een model, een plan, een geheim recept of een geheime werkwijze of voor inlichtingen omtrent ervaringen op het gebied van nijverheid, handel of wetenschap.</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5. Royalty's worden geacht uit een overeenkomstsluitende Staat afkomstig te zijn indien de schuldenaar die Staat zelf is, een staatkundig onderdeel, een plaatselijke gemeenschap of een inwoner van die Staat.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xml:space="preserve">Indien evenwel de schuldenaar van de royalty's, ongeacht of hij inwoner van een overeenkomstsluitende Staat is of niet, in een overeenkomstsluitende Staat een vaste inrichting of een vaste basis heeft waarvoor de verbintenis, uit hoofde waarvan de royalty's </w:t>
      </w:r>
      <w:r w:rsidRPr="001B5273">
        <w:rPr>
          <w:rFonts w:ascii="Verdana" w:hAnsi="Verdana"/>
          <w:color w:val="444444"/>
          <w:sz w:val="20"/>
          <w:szCs w:val="20"/>
          <w:lang w:val="nl-BE"/>
        </w:rPr>
        <w:lastRenderedPageBreak/>
        <w:t>worden betaald is aangegaan en die de last van de royalty's draagt, worden die royalty's geacht afkomstig te zijn uit de Staat waar de vaste inrichting of de vaste basis is gevestigd.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13 Vermogenswinst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Voordelen die een inwoner van een overeenkomstsluitende Staat verkrijgt uit de vervreemding van onroerende goederen zoals bedoeld in artikel 6 die in de andere overeenkomstsluitende Staat zijn gelegen, mogen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Voordelen verkregen uit de vervreemding van alle andere goederen dan die vermeld in de paragrafen 1, 2 en 3 zijn slechts belastbaar in de overeenkomstsluitende Staat waarvan de vervreemder inwoner is.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14 Zelfstandige beroepen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 uitdrukking « vrij beroep » omvat in het bijzonder zelfstandige werkzaamheden op het gebied van wetenschap, letterkunde, kunst, opvoeding of onderwijs, alsmede de zelfstandige werkzaamheden van artsen, advocaten, ingenieurs, architecten, tandartsen en accountants.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lastRenderedPageBreak/>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15 Niet-zelfstandige beroepen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de verkrijger in de andere Staat verblijft gedurende een tijdvak of tijdvakken die tijdens enig tijdperk van twaalf maanden dat aanvangt of eindigt tijdens het betrokken belastingjaar een totaal van 183 dagen niet te boven gaan, 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de beloningen worden betaald door of namens een werkgever die geen inwoner van de andere Staat is, 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de beloningen niet ten laste komen van een vaste inrichting of een vaste basis, die de werkgever in de andere Staat heeft.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Niettegenstaande de voorgaande bepalingen van dit artikel mogen beloningen verkregen terzake van een dienstbetrekking uitgeoefend aan boord van een schip of luchtvaartuig dat in internationaal verkeer wordt geëxploiteerd, worden belast in de overeenkomstsluitende Staat waar de plaats van de werkelijke leiding van de onderneming is gelegen.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16 Vennootschapsleiding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Beloningen die een persoon, op wie paragraaf 1 van toepassing is, van de vennootschap verkrijgt ter zake van de uitoefening van dagelijkse werkzaamheden van leidinggevende of van technische aard, en beloningen die een inwoner van een overeenkomstsluitende Staat verkrijgt terzake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lastRenderedPageBreak/>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17 Artiesten en sportbeoefenaars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 beoefenaar,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18 Pensioenen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Onder voorbehoud van de bepalingen van artikel 19, paragraaf 2, zijn pensioenen en andere soortgelijke beloningen betaald aan een inwoner van een overeenkomstsluitende Staat terzake van een vroegere dienstbetrekking slechts in die Staat belastbaar.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Pensioenen en andere al dan niet periodieke uitkeringen die worden betaald ter uitvoering van de sociale wetgeving van een overeenkomstsluitende Staat zijn evenwel in die Staat belastbaar.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Die bepaling is eveneens van toepassing op pensioenen en uitkeringen die worden betaald in het kader van een algemeen stelsel dat door een overeenkomstsluitende Staat is georganiseerd ter aanvulling van de voordelen waarin de genoemde wetgeving voorziet.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19 Overheidsfuncties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1° onderdaan is van die Staat, of</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2° niet uitsluitend met het oog op het bewijzen van de diensten inwoner van die Staat is geworden.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xml:space="preserve">§ 2.      a) Pensioenen door een overeenkomstsluitende Staat of een staatkundig onderdeel of plaatselijke gemeenschap daarvan, hetzij rechtstreeks, hetzij uit door hen in het leven </w:t>
      </w:r>
      <w:r w:rsidRPr="001B5273">
        <w:rPr>
          <w:rFonts w:ascii="Verdana" w:hAnsi="Verdana"/>
          <w:color w:val="444444"/>
          <w:sz w:val="20"/>
          <w:szCs w:val="20"/>
          <w:lang w:val="nl-BE"/>
        </w:rPr>
        <w:lastRenderedPageBreak/>
        <w:t>geroepen fondsen, betaald aan een natuurlijke persoon ter zake van diensten bewezen aan die Staat of aan dat onderdeel of die gemeenschap, zijn slechts in die Staat belastbaar.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De bepalingen van de artikelen 15, 16 en 18 zijn van toepassing op beloningen en pensioenen betaald ter zake van diensten bewezen in het kader van een nijverheids- of handelsbedrijf uitgeoefend door een overeenkomstsluitende Staat of een staatkundig onderdeel of plaatselijke gemeenschap daarvan.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20 Studenten en stagiairs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Een student of een voor een beroep of bedrijf in opleiding zijnde persoon die inwoner is, of onmiddellijk voor zijn bezoek aan een overeenkomstsluitende Staat inwoner was, van de andere overeenkomstsluitende Staat en die uitsluitend voor zijn studie of opleiding tijdelijk in de eerstbedoelde Staat verblijft, is in die Staat niet belastbaar ter zake van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bedragen die hij verkrijgt uit bronnen buiten die Staat ten behoeve van zijn onderhoud, studie of opleiding;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beloningen die hij verkrijgt ter zake van een dienstbetrekking welke hij in die Staat gedurende de normale duur van zijn studie of opleiding uitoefent en die met die studie of opleiding verband houdt, in zoverre die beloningen in enig kalenderjaar niet meer bedragen dan, naar het geval, 120 000 Belgische frank of de tegenwaarde daarvan in de munt van Ecuador tegen de officiële wisselkoers.</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21 Andere inkomsten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Bestanddelen van het inkomen van een inwoner van een overeenkomstsluitende Staat die naar hun aard of hun afkomst niet in de voorgaande artikelen van deze Overeenkomst zijn vermeld en die in die Staat aan belasting zijn onderworpen, zijn slechts in die Staat belastbaar.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HOOFDSTUK IV. - Belastingheffing naar het vermogen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22 Vermogen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lastRenderedPageBreak/>
        <w:t>§ 1. Vermogen bestaande uit onroerende goederen als omschreven in artikel 6, die een inwoner van een overeenkomstsluitende Staat bezit en die in de andere overeenkomstsluitende Staat zijn gelegen, mag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Alle andere bestanddelen van het vermogen van een inwoner van een overeenkomstsluitende Staat zijn slechts in die Staat belastbaar.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HOOFDSTUK V. - Wijze waarop dubbele belasting wordt vermeden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23</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§1. InBelgië wordt dubbele belasting op de volgende wijze vermeden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Indien een inwoner van België inkomsten verkrijgt of bestanddelen van een vermogen bezit die ingevolge de bepalingen van deze Overeenkomst, niet zijnde de bepalingen van artikel 10, paragraaf 2, van artikel 11, paragrafen 2 en 7, en van artikel 12, paragrafen 2 en6, inEcuador mogen worden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Ecuadoriaanse belasting in mindering gebracht van de Belgische belasting op die inkomsten.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Dividenden in de zin van artikel 10, paragraaf 3, die een vennootschap die inwoner is van België verkrijgt van een vennootschap die inwoner is van Ecuador, worden in België vrijgesteld van de vennootschapsbelasting op de voorwaarden en binnen de grenzen die in de Belgische wetgeving zijn bepaald.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§2. InEcuador wordt dubbele belasting op de volgende wijze vermeden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lastRenderedPageBreak/>
        <w:t>a) Indien een inwoner van Ecuador inkomsten verkrijgt of bestanddelen van een vermogen bezit die ingevolge de bepalingen van deze Overeenkomst, niet zijnde de bepalingen van artikel l0, paragraaf 2,</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van artikel 11, paragrafen 2 en 7, en van artikel 12, paragrafen 2 en6, inBelgië mogen worden belast, stelt Ecuador deze inkomsten of deze bestanddelen van vermogen vrij van belasting, maar om het bedrag van de belasting op het overige inkomen of vermogen van die inwoner te berekenen mag Ecuador het belastingtarief toepassen dat van toepassing zou zijn indien die inkomsten of die bestanddelen van het vermogen niet waren vrijgesteld.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Indien een inwoner van Ecuador dividenden verkrijgt die in België belastbaar zijn ingevolge artikel 10, paragraaf 2, en niet van Ecuadoriaanse belasting zijn vrijgesteld ingevolge subparagraaf c) hierna, interest verkrijgt die in België belastbaar is ingevolge artikel 11, paragrafen 2 of 7, of royalty's verkrijgt die in België belastbaar zijn ingevolge artikel 12, paragrafen 2 of 6, verleent Ecuador op de belasting die in Ecuador van de inkomsten van die inwoner wordt geheven, een vermindering gelijk aan het bedrag van de in België betaalde belasting. Deze vermindering mag echter niet hoger zijn dan het deel van de Ecuadoriaanse belasting, zoals deze werd berekend vóór de vermindering,dat overeenstemt met die inkomstenbestanddelen die in België werden verkregen.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Dividenden in de zin van artikel 10, paragraaf 3, die een vennootschap die inwoner is van Ecuador verkrijgt van een vennootschap die inwoner is van België, worden in Ecuador vrijgesteld van belasting alsof de twee vennootschappen inwoner waren van Ecuador.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Indien verliezen die een onderneming gedreven door een inwoner van een overeenkomstsluitende Staat in een in de andere overeenkomstsluitende Staat gelegen vaste inrichting heeft geleden, voor de belastingheffing van die onderneming in de eerstbedoelde overeenkomstsluitende Staat volgens de wetgeving van die Staat werkelijk in mindering van de winsten van die onderneming zijn gebracht, is de vrijstelling ingevolge paragraaf1, a), of paragraaf2, a), naar het geval, in de eerstbedoelde overeenkomstsluitende Staat niet van toepassing op de winst van andere belastbare tijdperken die aan die inrichting kan worden toegerekend, in zoverre als deze winst ook in de andere overeenkomstsluitende Staat door de verrekening van die verliezen van belasting is vrijgesteld.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HOOFDSTUK VI. - Bijzondere bepalingen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24 Non-discriminatie</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xml:space="preserve">§ 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w:t>
      </w:r>
      <w:r w:rsidRPr="001B5273">
        <w:rPr>
          <w:rFonts w:ascii="Verdana" w:hAnsi="Verdana"/>
          <w:color w:val="444444"/>
          <w:sz w:val="20"/>
          <w:szCs w:val="20"/>
          <w:lang w:val="nl-BE"/>
        </w:rPr>
        <w:lastRenderedPageBreak/>
        <w:t>onderdanen van de desbetreffende Staat onder gelijke omstandigheden zijn of kunnen worden onderworpen.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6. Geen enkele bepaling van dit artikel mag aldus worden uitgelegd dat zij België belet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de winst die kan worden toegerekend aan een Belgische vaste inrichting die in het bezit is van een vennootschap die inwoner is van Ecuador, aan de belasting te onderwerpen tegen het tarief dat door de interne wetgeving is bepaald, op voorwaarde dat het genoemde tarief niet hoger is dan het maximumtarief dat van toepassing is op de winsten van vennootschappen die inwoners zijn van België;</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roerende voorheffing te heffen van dividenden uit een deelneming die wezenlijk is verbonden met een in België gelegen vaste inrichting van een vennootschap die inwoner is van Ecuador.</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7. Niettegenstaande de bepalingen van artikel 2 zijn de bepalingen van dit artikel van toepassing op belastingen van elke soort en benaming.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25 Regeling voor onderling overleg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xml:space="preserve">§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w:t>
      </w:r>
      <w:r w:rsidRPr="001B5273">
        <w:rPr>
          <w:rFonts w:ascii="Verdana" w:hAnsi="Verdana"/>
          <w:color w:val="444444"/>
          <w:sz w:val="20"/>
          <w:szCs w:val="20"/>
          <w:lang w:val="nl-BE"/>
        </w:rPr>
        <w:lastRenderedPageBreak/>
        <w:t>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5. De bevoegde autoriteiten van de overeenkomstsluitende Staten kunnen zich rechtstreeks met elkander in verbinding stellen voor de toepassing van de Overeenkomst.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26 Uitwisseling van inlichtingen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§2. Ingeen geval mogen de bepalingen van paragraaf 1 aldus worden uitgelegd dat zij een overeenkomstsluitende Staat de verplichting opleggen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administratieve maatregelen te nemen die afwijken van de wetgeving en de administratieve praktijk van die of van de andere overeenkomstsluitende Staat;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lastRenderedPageBreak/>
        <w:t>c) inlichtingen te verstrekken die een handels-, bedrijfs-, nijverheids- of beroepsgeheim of een handelswerkwijze zouden onthullen, dan wel inlichtingen waarvan het verstrekken in strijd zou zijn met de openbare orde.</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27 Leden van diplomatieke zendingen en consulaire posten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De bepalingen van deze Overeenkomst tasten in geen enkel opzicht de fiscale voorrechten aan die leden van diplomatieke zendingen of consulaire posten ontlenen aan de algemene regelen van het volkenrecht of aan bepalingen van bijzondere overeenkomsten.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HOOFDSTUK VII. - Slotbepalingen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28 Inwerkingtreding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1. Deze Overeenkomst zal worden bekrachtigd en de akten van bekrachtiging zullen zo spoedig mogelijk te Quito worden uitgewisseld.</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2. De Overeenkomst zal in werking treden de vijftiende dag na die waarop de akten van bekrachtiging worden uitgewisseld en de bepalingen ervan zullen toepassing vinden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op de bij de bron ingehouden belastingen op inkomsten die zijn betaald of toegekend op of na 1 januari van het jaar dat onmiddellijk volgt op dat van de uitwisseling van de akten van bekrachtiging;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b) op de andere belastingen geheven naar inkomsten van belastbare tijdperken die eindigen op of na 31 december van het jaar dat onmiddellijk volgt op dat van de uitwisseling van de akten van bekrachtiging;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c) op belastingen naar het vermogen geheven van bestanddelen van het vermogen die bestaan op 1 januari van elk kalenderjaar na dat van de uitwisseling van de akten van bekrachtiging.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Zwaa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Style w:val="Nadruk"/>
          <w:rFonts w:ascii="Verdana" w:hAnsi="Verdana"/>
          <w:b/>
          <w:bCs/>
          <w:color w:val="444444"/>
          <w:sz w:val="20"/>
          <w:szCs w:val="20"/>
          <w:lang w:val="nl-BE"/>
        </w:rPr>
        <w:t>Artikel 29 Beëindiging</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Deze Overeenkomst blijft van kracht totdat zij door een overeenkomstsluitende Staat is opgezegd, maar elk van de overeenkomstsluitende Staten kan tot en met 30 juni van elk kalenderjaar na het vijfde jaar dat volgt op het jaar van de uitwisseling van de akten van bekrachtiging, aan de andere overeenkomstsluitende Staat langs diplomatieke weg een schriftelijke opzegging doen toekomen. In geval van opzegging vóór 1 juli van zodanig jaar, zal de Overeenkomst voor de laatste maal van toepassing zijn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a) op de bij de bron ingehouden belastingen op inkomsten die zijn betaald of toegekend ten laatste op 31 december van het jaar waarin de kennisgeving van de beëindiging is gedaan;</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t> </w:t>
      </w:r>
    </w:p>
    <w:p w:rsidR="001B5273" w:rsidRPr="001B5273" w:rsidRDefault="001B5273" w:rsidP="001B5273">
      <w:pPr>
        <w:pStyle w:val="Normaalweb"/>
        <w:shd w:val="clear" w:color="auto" w:fill="FFFFFF"/>
        <w:jc w:val="both"/>
        <w:rPr>
          <w:rFonts w:ascii="Verdana" w:hAnsi="Verdana"/>
          <w:color w:val="444444"/>
          <w:sz w:val="20"/>
          <w:szCs w:val="20"/>
          <w:lang w:val="nl-BE"/>
        </w:rPr>
      </w:pPr>
      <w:r w:rsidRPr="001B5273">
        <w:rPr>
          <w:rFonts w:ascii="Verdana" w:hAnsi="Verdana"/>
          <w:color w:val="444444"/>
          <w:sz w:val="20"/>
          <w:szCs w:val="20"/>
          <w:lang w:val="nl-BE"/>
        </w:rPr>
        <w:lastRenderedPageBreak/>
        <w:t>b) op de andere belastingen geheven naar inkomsten van belastbare tijdperken die eindigen vóór 31 december van het jaar na dat waarin de kennisgeving van de beëindiging is gedaan;</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het jaar waarin de kennisgeving van de beëindiging is gedaan.</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Quito, op 18 december1996, inde Franse, de Nederlandse en de Spaanse taal, zijnde de drie teksten gelijkelijk authentiek.</w:t>
      </w:r>
    </w:p>
    <w:p w:rsidR="001B5273" w:rsidRDefault="001B5273" w:rsidP="001B527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B5273" w:rsidRDefault="001B5273" w:rsidP="001B5273">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Protocol</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tussen het Koninkrijk België en de Republiek Ecuador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1. De vergoedingen van welke aard ook betaald voor het gebruik van, of voor het recht van gebruik van, een nijverheids- of handelsuitrusting of voor een wetenschappelijke uitrusting zijn belastbaar als ondernemingswinst overeenkomstig de bepalingen van artikel 7 en niet als royalty's waarop artikel 12 van toepassing is.</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2. De vergoedingen betaald voor technische bijstand of diensten zijn belastbaar overeenkomstig de bepalingen van artikel 7 of van artikel 14, naar het geval, en niet als vergoedingen voor inlichtingen bedoeld in artikel 12, paragraaf 3.</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3. Indien ingevolge een overeenkomst tot voorkoming van dubbele belasting gesloten tussen Ecuador en een derde Staat na de datum van ondertekening van deze Overeenkomst, Ecuador, in de hoedanigheid van bronstaat, zijn belastingheffing van dividenden beperkt tot een lager tarief dan het tarief voorzien in artikel 10, paragraaf 2 van deze Overeenkomst of deze dividenden van belasting vrijstelt, dan zal dat lager tarief of die vrijstelling voor de doeleinden van deze Overeenkomst automatisch toepassing vinden vanaf de datum waarop de overeenkomst tussen Ecuador en de betrokken derde Staat uitwerking heeft.</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1B5273" w:rsidRDefault="001B5273" w:rsidP="001B5273">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Quito, op 18 december1996, inde Spaanse, de Franse en de Nederlandse taal, zijnde de drie teksten gelijkelijk authentiek.</w:t>
      </w:r>
    </w:p>
    <w:bookmarkEnd w:id="0"/>
    <w:p w:rsidR="000D364A" w:rsidRPr="001B5273" w:rsidRDefault="000D364A" w:rsidP="001B5273">
      <w:pPr>
        <w:jc w:val="both"/>
      </w:pPr>
    </w:p>
    <w:sectPr w:rsidR="000D364A" w:rsidRPr="001B5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B5273"/>
    <w:rsid w:val="002D7EDF"/>
    <w:rsid w:val="00311270"/>
    <w:rsid w:val="003971CC"/>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687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8177</Words>
  <Characters>47431</Characters>
  <Application>Microsoft Office Word</Application>
  <DocSecurity>0</DocSecurity>
  <Lines>790</Lines>
  <Paragraphs>282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2019-02-21T16:55:00Z</dcterms:created>
  <dcterms:modified xsi:type="dcterms:W3CDTF">2019-02-21T16:55:00Z</dcterms:modified>
</cp:coreProperties>
</file>