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FB0" w:rsidRPr="00887FB0" w:rsidRDefault="00887FB0" w:rsidP="00887FB0">
      <w:pPr>
        <w:pStyle w:val="Kop1"/>
        <w:shd w:val="clear" w:color="auto" w:fill="FFFFFF"/>
        <w:rPr>
          <w:rFonts w:ascii="Verdana" w:hAnsi="Verdana"/>
          <w:b w:val="0"/>
          <w:bCs w:val="0"/>
          <w:color w:val="777777"/>
          <w:sz w:val="55"/>
          <w:szCs w:val="55"/>
          <w:lang w:val="nl-BE"/>
        </w:rPr>
      </w:pPr>
      <w:r w:rsidRPr="00887FB0">
        <w:rPr>
          <w:rFonts w:ascii="Verdana" w:hAnsi="Verdana"/>
          <w:b w:val="0"/>
          <w:bCs w:val="0"/>
          <w:color w:val="777777"/>
          <w:sz w:val="55"/>
          <w:szCs w:val="55"/>
          <w:lang w:val="nl-BE"/>
        </w:rPr>
        <w:t>Duitsland (Aanvullende overeenkomst van 05.11.2002)</w:t>
      </w:r>
    </w:p>
    <w:p w:rsidR="00887FB0" w:rsidRDefault="00887FB0" w:rsidP="00887FB0">
      <w:pPr>
        <w:rPr>
          <w:rFonts w:ascii="Times New Roman" w:hAnsi="Times New Roman"/>
          <w:sz w:val="24"/>
          <w:szCs w:val="24"/>
        </w:rPr>
      </w:pPr>
      <w:r>
        <w:rPr>
          <w:rFonts w:ascii="Verdana" w:hAnsi="Verdana"/>
          <w:color w:val="444444"/>
          <w:sz w:val="20"/>
          <w:szCs w:val="20"/>
        </w:rPr>
        <w:br/>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Style w:val="Zwaar"/>
          <w:rFonts w:ascii="Verdana" w:hAnsi="Verdana"/>
          <w:color w:val="444444"/>
          <w:sz w:val="20"/>
          <w:szCs w:val="20"/>
          <w:lang w:val="nl-BE"/>
        </w:rPr>
        <w:t>Duitsland (Aanvullende overeenkomst van 05.11.2002)</w:t>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Fonts w:ascii="Verdana" w:hAnsi="Verdana"/>
          <w:color w:val="444444"/>
          <w:sz w:val="20"/>
          <w:szCs w:val="20"/>
          <w:lang w:val="nl-BE"/>
        </w:rPr>
        <w:t> </w:t>
      </w:r>
    </w:p>
    <w:p w:rsidR="00887FB0" w:rsidRPr="00887FB0" w:rsidRDefault="00887FB0" w:rsidP="00887FB0">
      <w:pPr>
        <w:pStyle w:val="Normaalweb"/>
        <w:shd w:val="clear" w:color="auto" w:fill="FFFFFF"/>
        <w:rPr>
          <w:rFonts w:ascii="Verdana" w:hAnsi="Verdana"/>
          <w:color w:val="444444"/>
          <w:sz w:val="20"/>
          <w:szCs w:val="20"/>
          <w:lang w:val="nl-BE"/>
        </w:rPr>
      </w:pPr>
      <w:hyperlink r:id="rId5" w:history="1">
        <w:r w:rsidRPr="00887FB0">
          <w:rPr>
            <w:rStyle w:val="Hyperlink"/>
            <w:rFonts w:ascii="Verdana" w:hAnsi="Verdana"/>
            <w:color w:val="663399"/>
            <w:sz w:val="20"/>
            <w:szCs w:val="20"/>
            <w:lang w:val="nl-BE"/>
          </w:rPr>
          <w:t>http://www.senate.be/www/webdriver?MItabObj=pdf&amp;MIcolObj=pdf&amp;MInamObj=pdfid&amp;MItypeObj=application/pdf&amp;MIvalObj=50331882</w:t>
        </w:r>
      </w:hyperlink>
    </w:p>
    <w:p w:rsidR="00887FB0" w:rsidRPr="00887FB0" w:rsidRDefault="00887FB0" w:rsidP="00887FB0">
      <w:pPr>
        <w:pStyle w:val="Normaalweb"/>
        <w:shd w:val="clear" w:color="auto" w:fill="FFFFFF"/>
        <w:rPr>
          <w:rFonts w:ascii="Verdana" w:hAnsi="Verdana"/>
          <w:color w:val="444444"/>
          <w:sz w:val="20"/>
          <w:szCs w:val="20"/>
          <w:lang w:val="nl-BE"/>
        </w:rPr>
      </w:pPr>
      <w:r w:rsidRPr="00887FB0">
        <w:rPr>
          <w:rFonts w:ascii="Verdana" w:hAnsi="Verdana"/>
          <w:color w:val="444444"/>
          <w:sz w:val="20"/>
          <w:szCs w:val="20"/>
          <w:lang w:val="nl-BE"/>
        </w:rPr>
        <w:t> </w:t>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Style w:val="Nadruk"/>
          <w:rFonts w:ascii="Verdana" w:hAnsi="Verdana"/>
          <w:color w:val="444444"/>
          <w:sz w:val="20"/>
          <w:szCs w:val="20"/>
          <w:lang w:val="nl-BE"/>
        </w:rPr>
        <w:t>05.11.2002 - Aanvullende overeenkomst bij de overeenkomst van 11 april 1967 tussen het Koninkrijk België en de Bondsrepubliek Duitsland tot voorkoming van dubbele belasting en tot regeling van sommige andere aangelegenheden inzake belastingen van inkomen en van vermogen, met inbegrip van de ondernemingsbelasting en de grondbelastingen, en bij diens slotprotocol.</w:t>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Fonts w:ascii="Verdana" w:hAnsi="Verdana"/>
          <w:color w:val="444444"/>
          <w:sz w:val="20"/>
          <w:szCs w:val="20"/>
          <w:lang w:val="nl-BE"/>
        </w:rPr>
        <w:t> </w:t>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Fonts w:ascii="Verdana" w:hAnsi="Verdana"/>
          <w:color w:val="444444"/>
          <w:sz w:val="20"/>
          <w:szCs w:val="20"/>
          <w:lang w:val="nl-BE"/>
        </w:rPr>
        <w:t>Het Koninkrijk België</w:t>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Fonts w:ascii="Verdana" w:hAnsi="Verdana"/>
          <w:color w:val="444444"/>
          <w:sz w:val="20"/>
          <w:szCs w:val="20"/>
          <w:lang w:val="nl-BE"/>
        </w:rPr>
        <w:t>en</w:t>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Fonts w:ascii="Verdana" w:hAnsi="Verdana"/>
          <w:color w:val="444444"/>
          <w:sz w:val="20"/>
          <w:szCs w:val="20"/>
          <w:lang w:val="nl-BE"/>
        </w:rPr>
        <w:t>De Bondsrepubliek Duitsland,</w:t>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Fonts w:ascii="Verdana" w:hAnsi="Verdana"/>
          <w:color w:val="444444"/>
          <w:sz w:val="20"/>
          <w:szCs w:val="20"/>
          <w:lang w:val="nl-BE"/>
        </w:rPr>
        <w:t>Wensende een Aanvullende Overeenkomst te sluiten bij de Overeenkomst van 11 april 1967 tussen het Koninkrijk België en de Bondsrepubliek Duitsland tot voorkoming van dubbele belasting en tot regeling van sommige andere aangelegenheden inzake belastingen van inkomen en van vermogen, met inbegrip van de ondernemingsbelasting en de grondbelastingen, en bij diens Slotprotocol (hierna te noemen « de Overeenkomst » en « het Slotprotocol »),</w:t>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Fonts w:ascii="Verdana" w:hAnsi="Verdana"/>
          <w:color w:val="444444"/>
          <w:sz w:val="20"/>
          <w:szCs w:val="20"/>
          <w:lang w:val="nl-BE"/>
        </w:rPr>
        <w:t>Zijn het volgende overeengekomen :</w:t>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Fonts w:ascii="Verdana" w:hAnsi="Verdana"/>
          <w:color w:val="444444"/>
          <w:sz w:val="20"/>
          <w:szCs w:val="20"/>
          <w:lang w:val="nl-BE"/>
        </w:rPr>
        <w:t> </w:t>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Style w:val="Nadruk"/>
          <w:rFonts w:ascii="Verdana" w:hAnsi="Verdana"/>
          <w:b/>
          <w:bCs/>
          <w:color w:val="444444"/>
          <w:sz w:val="20"/>
          <w:szCs w:val="20"/>
          <w:lang w:val="nl-BE"/>
        </w:rPr>
        <w:t>Artikel 1</w:t>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Fonts w:ascii="Verdana" w:hAnsi="Verdana"/>
          <w:color w:val="444444"/>
          <w:sz w:val="20"/>
          <w:szCs w:val="20"/>
          <w:lang w:val="nl-BE"/>
        </w:rPr>
        <w:t>Artikel 15, paragraaf 3, van de Overeenkomst wordt opgeheven en vervangen door de volgende bepaling :</w:t>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Fonts w:ascii="Verdana" w:hAnsi="Verdana"/>
          <w:color w:val="444444"/>
          <w:sz w:val="20"/>
          <w:szCs w:val="20"/>
          <w:lang w:val="nl-BE"/>
        </w:rPr>
        <w:t>(3) In afwijking van de paragrafen 1 en 2, worden beloningen ter zake van een dienstbetrekking uitgeoefend aan boord van een schip of een luchtvaartuig in internationaal verkeer, of aan boord van een schip in de binnenvaart, geacht betrekking te hebben op werkzaamheden uitgeoefend in de overeenkomstsluitende Staat, waar de plaats van de werkelijke leiding van de onderneming is gelegen en zijn ze in die Staat belastbaar.</w:t>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Fonts w:ascii="Verdana" w:hAnsi="Verdana"/>
          <w:color w:val="444444"/>
          <w:sz w:val="20"/>
          <w:szCs w:val="20"/>
          <w:lang w:val="nl-BE"/>
        </w:rPr>
        <w:lastRenderedPageBreak/>
        <w:t> </w:t>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Style w:val="Nadruk"/>
          <w:rFonts w:ascii="Verdana" w:hAnsi="Verdana"/>
          <w:b/>
          <w:bCs/>
          <w:color w:val="444444"/>
          <w:sz w:val="20"/>
          <w:szCs w:val="20"/>
          <w:lang w:val="nl-BE"/>
        </w:rPr>
        <w:t>Artikel 2</w:t>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Fonts w:ascii="Verdana" w:hAnsi="Verdana"/>
          <w:color w:val="444444"/>
          <w:sz w:val="20"/>
          <w:szCs w:val="20"/>
          <w:lang w:val="nl-BE"/>
        </w:rPr>
        <w:t>Punt 11 van het Slotprotocol wordt opgeheven en vervangen door de volgende bepalingen :</w:t>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Fonts w:ascii="Verdana" w:hAnsi="Verdana"/>
          <w:color w:val="444444"/>
          <w:sz w:val="20"/>
          <w:szCs w:val="20"/>
          <w:lang w:val="nl-BE"/>
        </w:rPr>
        <w:t>Ad artikel 23 :</w:t>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Fonts w:ascii="Verdana" w:hAnsi="Verdana"/>
          <w:color w:val="444444"/>
          <w:sz w:val="20"/>
          <w:szCs w:val="20"/>
          <w:lang w:val="nl-BE"/>
        </w:rPr>
        <w:t>1. Niettegenstaande artikel 23, paragraaf 2, 1°, houdt België rekening met de in de artikelen 15 en 19 bedoelde inkomsten die in België zijn vrijgesteld overeenkomstig artikel 23, paragraaf 2, 1°, om de aanvullende belasting op de personenbelasting vast te stellen die door de Belgische gemeenten en agglomeraties wordt geheven. Die aanvullende belasting wordt berekend op de belasting die in België verschuldigd zou zijn indien de inkomsten in kwestie inkomsten uit Belgische bronnen waren.</w:t>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Fonts w:ascii="Verdana" w:hAnsi="Verdana"/>
          <w:color w:val="444444"/>
          <w:sz w:val="20"/>
          <w:szCs w:val="20"/>
          <w:lang w:val="nl-BE"/>
        </w:rPr>
        <w:t>2. De belasting die in de Bondsrepubliek Duitsland wordt geheven van de in 1. hierboven vermelde inkomsten, wordt verminderd met een bedrag dat gelijk is aan 8 percent van die belasting.</w:t>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Fonts w:ascii="Verdana" w:hAnsi="Verdana"/>
          <w:color w:val="444444"/>
          <w:sz w:val="20"/>
          <w:szCs w:val="20"/>
          <w:lang w:val="nl-BE"/>
        </w:rPr>
        <w:t> </w:t>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Style w:val="Nadruk"/>
          <w:rFonts w:ascii="Verdana" w:hAnsi="Verdana"/>
          <w:b/>
          <w:bCs/>
          <w:color w:val="444444"/>
          <w:sz w:val="20"/>
          <w:szCs w:val="20"/>
          <w:lang w:val="nl-BE"/>
        </w:rPr>
        <w:t>Artikel 3</w:t>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Fonts w:ascii="Verdana" w:hAnsi="Verdana"/>
          <w:color w:val="444444"/>
          <w:sz w:val="20"/>
          <w:szCs w:val="20"/>
          <w:lang w:val="nl-BE"/>
        </w:rPr>
        <w:t>Een financiële compensatie van 18 miljoen euro per jaar tot delging van het budgettair verlies dat voor het Koninkrijk België voortvloeit uit de wijziging van artikel 15, paragraaf 3 van de Overeenkomst zal door de Bondsrepubliek Duitsland aan het Koninkrijk België worden betaald gedurende 6 jaren vanaf het jaar dat onmiddellijk volgt op dat van de inwerkingtreding van deze Aanvullende Overeenkomst.</w:t>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Fonts w:ascii="Verdana" w:hAnsi="Verdana"/>
          <w:color w:val="444444"/>
          <w:sz w:val="20"/>
          <w:szCs w:val="20"/>
          <w:lang w:val="nl-BE"/>
        </w:rPr>
        <w:t> </w:t>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Style w:val="Nadruk"/>
          <w:rFonts w:ascii="Verdana" w:hAnsi="Verdana"/>
          <w:b/>
          <w:bCs/>
          <w:color w:val="444444"/>
          <w:sz w:val="20"/>
          <w:szCs w:val="20"/>
          <w:lang w:val="nl-BE"/>
        </w:rPr>
        <w:t>Artikel 4</w:t>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Fonts w:ascii="Verdana" w:hAnsi="Verdana"/>
          <w:color w:val="444444"/>
          <w:sz w:val="20"/>
          <w:szCs w:val="20"/>
          <w:lang w:val="nl-BE"/>
        </w:rPr>
        <w:t>De Bondsrepubliek Duitsland zal deze Aanvullende Overeenkomst zonder verwijl na de inwerkingtreding ervan, laten registreren door het Secretariaat van de Verenigde Naties overeenkomstig Artikel 102 van het Handvest der Verenigde Naties. Het Koninkrijk België zal van deze registratie in kennis worden gesteld, met vermelding van het registratienummer van de Verenigde Naties, zodra het Secretariaat van de Verenigde Naties die registratie zal hebben bevestigd.</w:t>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Fonts w:ascii="Verdana" w:hAnsi="Verdana"/>
          <w:color w:val="444444"/>
          <w:sz w:val="20"/>
          <w:szCs w:val="20"/>
          <w:lang w:val="nl-BE"/>
        </w:rPr>
        <w:t> </w:t>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Style w:val="Nadruk"/>
          <w:rFonts w:ascii="Verdana" w:hAnsi="Verdana"/>
          <w:b/>
          <w:bCs/>
          <w:color w:val="444444"/>
          <w:sz w:val="20"/>
          <w:szCs w:val="20"/>
          <w:lang w:val="nl-BE"/>
        </w:rPr>
        <w:t>Artikel 5</w:t>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Fonts w:ascii="Verdana" w:hAnsi="Verdana"/>
          <w:color w:val="444444"/>
          <w:sz w:val="20"/>
          <w:szCs w:val="20"/>
          <w:lang w:val="nl-BE"/>
        </w:rPr>
        <w:t>(1) Deze Aanvullende Overeenkomst zal worden bekrachtigd; de akten van bekrachtiging zullen zo spoedig mogelijk worden uitgewisseld.</w:t>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Fonts w:ascii="Verdana" w:hAnsi="Verdana"/>
          <w:color w:val="444444"/>
          <w:sz w:val="20"/>
          <w:szCs w:val="20"/>
          <w:lang w:val="nl-BE"/>
        </w:rPr>
        <w:t>(2) Deze Aanvullende Overeenkomst zal in werking treden één maand na de uitwisseling van de akten van bekrachtiging. Deze zal van toepassing zijn op de belastingen verschuldigd op de inkomsten die zijn betaald of toegekend op of na 1 januari van het jaar dat volgt op dat van de inwerkingtreding.</w:t>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Fonts w:ascii="Verdana" w:hAnsi="Verdana"/>
          <w:color w:val="444444"/>
          <w:sz w:val="20"/>
          <w:szCs w:val="20"/>
          <w:lang w:val="nl-BE"/>
        </w:rPr>
        <w:t>(3) Deze Aanvullende Overeenkomst zal van kracht blijven zolang de Overeenkomst zelf van kracht zal zijn.</w:t>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Fonts w:ascii="Verdana" w:hAnsi="Verdana"/>
          <w:color w:val="444444"/>
          <w:sz w:val="20"/>
          <w:szCs w:val="20"/>
          <w:lang w:val="nl-BE"/>
        </w:rPr>
        <w:lastRenderedPageBreak/>
        <w:t> </w:t>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Fonts w:ascii="Verdana" w:hAnsi="Verdana"/>
          <w:color w:val="444444"/>
          <w:sz w:val="20"/>
          <w:szCs w:val="20"/>
          <w:lang w:val="nl-BE"/>
        </w:rPr>
        <w:t>Ten blijke waarvan de ondergetekenden, daartoe behoorlijk gevolmachtigd, deze Aanvullende Overeenkomst hebben ondertekend.</w:t>
      </w:r>
    </w:p>
    <w:p w:rsidR="00887FB0" w:rsidRPr="00887FB0" w:rsidRDefault="00887FB0" w:rsidP="00887FB0">
      <w:pPr>
        <w:pStyle w:val="Normaalweb"/>
        <w:shd w:val="clear" w:color="auto" w:fill="FFFFFF"/>
        <w:rPr>
          <w:rFonts w:ascii="Verdana" w:hAnsi="Verdana"/>
          <w:color w:val="444444"/>
          <w:sz w:val="20"/>
          <w:szCs w:val="20"/>
          <w:lang w:val="nl-BE"/>
        </w:rPr>
      </w:pPr>
      <w:r w:rsidRPr="00887FB0">
        <w:rPr>
          <w:rFonts w:ascii="Verdana" w:hAnsi="Verdana"/>
          <w:color w:val="444444"/>
          <w:sz w:val="20"/>
          <w:szCs w:val="20"/>
          <w:lang w:val="nl-BE"/>
        </w:rPr>
        <w:t>Gedaan in tweevoud te Brussel, op 5 november2002, inde Duitse, de Franse en de Nederlandse taal, zijnde de drie teksten gelijkelijk authentiek.</w:t>
      </w:r>
    </w:p>
    <w:p w:rsidR="000D364A" w:rsidRPr="00887FB0" w:rsidRDefault="000D364A" w:rsidP="00887FB0">
      <w:bookmarkStart w:id="0" w:name="_GoBack"/>
      <w:bookmarkEnd w:id="0"/>
    </w:p>
    <w:sectPr w:rsidR="000D364A" w:rsidRPr="00887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2D7EDF"/>
    <w:rsid w:val="00311270"/>
    <w:rsid w:val="003971CC"/>
    <w:rsid w:val="004603B8"/>
    <w:rsid w:val="0050499F"/>
    <w:rsid w:val="00523554"/>
    <w:rsid w:val="005F78D3"/>
    <w:rsid w:val="006F549C"/>
    <w:rsid w:val="00750CCF"/>
    <w:rsid w:val="0077561D"/>
    <w:rsid w:val="00782D47"/>
    <w:rsid w:val="00825007"/>
    <w:rsid w:val="00887FB0"/>
    <w:rsid w:val="00A64540"/>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73866427">
      <w:bodyDiv w:val="1"/>
      <w:marLeft w:val="0"/>
      <w:marRight w:val="0"/>
      <w:marTop w:val="0"/>
      <w:marBottom w:val="0"/>
      <w:divBdr>
        <w:top w:val="none" w:sz="0" w:space="0" w:color="auto"/>
        <w:left w:val="none" w:sz="0" w:space="0" w:color="auto"/>
        <w:bottom w:val="none" w:sz="0" w:space="0" w:color="auto"/>
        <w:right w:val="none" w:sz="0" w:space="0" w:color="auto"/>
      </w:divBdr>
      <w:divsChild>
        <w:div w:id="838884435">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50331882"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3668</Characters>
  <Application>Microsoft Office Word</Application>
  <DocSecurity>0</DocSecurity>
  <Lines>81</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2019-05-22T15:11:00Z</dcterms:created>
  <dcterms:modified xsi:type="dcterms:W3CDTF">2019-05-22T15:11:00Z</dcterms:modified>
</cp:coreProperties>
</file>