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EC" w:rsidRPr="00E765EC" w:rsidRDefault="00E765EC" w:rsidP="00E765EC">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E765EC">
        <w:rPr>
          <w:rFonts w:ascii="Verdana" w:eastAsia="Times New Roman" w:hAnsi="Verdana" w:cs="Times New Roman"/>
          <w:color w:val="777777"/>
          <w:kern w:val="36"/>
          <w:sz w:val="55"/>
          <w:szCs w:val="55"/>
          <w:lang w:eastAsia="en-GB"/>
        </w:rPr>
        <w:t>Circulaire nr. Ci.R.9.AU/622.686 (AAFisc Nr. 49/2013) dd. 26.11.2013</w:t>
      </w:r>
    </w:p>
    <w:bookmarkEnd w:id="0"/>
    <w:p w:rsidR="00E765EC" w:rsidRPr="00E765EC" w:rsidRDefault="00E765EC" w:rsidP="00E765EC">
      <w:pPr>
        <w:spacing w:after="0" w:line="240" w:lineRule="auto"/>
        <w:jc w:val="both"/>
        <w:rPr>
          <w:rFonts w:ascii="Times New Roman" w:eastAsia="Times New Roman" w:hAnsi="Times New Roman" w:cs="Times New Roman"/>
          <w:sz w:val="24"/>
          <w:szCs w:val="24"/>
          <w:lang w:eastAsia="en-GB"/>
        </w:rPr>
      </w:pPr>
      <w:r w:rsidRPr="00E765EC">
        <w:rPr>
          <w:rFonts w:ascii="Verdana" w:eastAsia="Times New Roman" w:hAnsi="Verdana" w:cs="Times New Roman"/>
          <w:color w:val="444444"/>
          <w:sz w:val="20"/>
          <w:szCs w:val="20"/>
          <w:lang w:eastAsia="en-GB"/>
        </w:rPr>
        <w:br/>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Algemene administratie van de FISCALITEIT - Centrale diensten</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Internationale Betrekkingen</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b/>
          <w:bCs/>
          <w:color w:val="444444"/>
          <w:sz w:val="20"/>
          <w:szCs w:val="20"/>
          <w:lang w:eastAsia="en-GB"/>
        </w:rPr>
        <w:t>Circulaire nr. Ci.R.9.AU/622.686 (AAFisc Nr. 49/2013) dd. 26.11.2013</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Dubbelbelastingverdrag</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Internationale overeenkomst</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Australië</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Belastingheffing naar het inkomen</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Belasting op de winst uit de Ontginning van Minerale Grondstoffen</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i/>
          <w:iCs/>
          <w:color w:val="444444"/>
          <w:sz w:val="20"/>
          <w:szCs w:val="20"/>
          <w:lang w:eastAsia="en-GB"/>
        </w:rPr>
        <w:t>Overeenkomst tot het vermijden van dubbele belasting met betrekking tot belasting naar het inkomen tussen het Koninkrijk België en Australië van 13 oktober 1977. - De Australische belasting op de winst afkomstig uit de ontginning van minerale grondstoffen ("Minerals Resource Rent Taks").</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u w:val="single"/>
          <w:lang w:eastAsia="en-GB"/>
        </w:rPr>
        <w:t>Aan alle ambtenaren van de AAFisc.</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1. De belasting op de winst afkomstig uit de ontginning van minerale grondstoffen werd in Australië ingevoerd door de "Minerals Resource Rent Taks Act 2012" en trad in werking vanaf 1 juli 2012. De belasting is van toepassing op winsten die hun oorsprong hebben in bestaande en nieuwe ontmijningsprojecten van ijzererts en steenkool. Deze winst wordt bepaald aan de hand van de mijnbouwopbrengsten verminderd met de uitgaven. De mijnbouwopbrengsten zijn de opbrengsten die toewijsbaar zijn aan de minerale grondstoffen vóór deze enige bewerking hebben ondergaan. Het doel is om de opbrengsten uit de grondstoffen te belasten en niet de toegevoegde waarde van het product.</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lastRenderedPageBreak/>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De belasting zal geheven worden op basis van elk mijnbouwproject, de te betalen belasting zal m.a.w. per project worden bepaald voor elke belastingbetaler. Verliezen in projecten kunnen verrekend worden met winsten uit andere projecten of overgedragen worden naar latere jaren.</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Het Australische belastingtarief op deze winst bedraagt 22,5%. Er is in een belastingvrijstelling voorzien indien de winst lager is dan 75 miljoen Australische dollar. Het tarief stijgt geleidelijk wanneer de winst tussen de 75 miljoen en 125 miljoen Australische dollar bedraagt.</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2. De Australische belasting op de winst afkomstig uit de ontginning van minerale grondstoffen is een gelijksoortige belasting zoals bedoeld in artikel 2, (2) van het Belgisch-Australisch dubbelbelastingverdrag d.d. 13 oktober 1977. Het verdrag is dan ook van toepassing op deze belasting.</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NAMENS DE MINISTER:</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Voor de Administrateur-generaal van de Fiscaliteit,</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E765EC">
        <w:rPr>
          <w:rFonts w:ascii="Verdana" w:eastAsia="Times New Roman" w:hAnsi="Verdana" w:cs="Times New Roman"/>
          <w:color w:val="444444"/>
          <w:sz w:val="20"/>
          <w:szCs w:val="20"/>
          <w:lang w:eastAsia="en-GB"/>
        </w:rPr>
        <w:t> </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E765EC">
        <w:rPr>
          <w:rFonts w:ascii="Verdana" w:eastAsia="Times New Roman" w:hAnsi="Verdana" w:cs="Times New Roman"/>
          <w:color w:val="444444"/>
          <w:sz w:val="20"/>
          <w:szCs w:val="20"/>
          <w:lang w:val="en-GB" w:eastAsia="en-GB"/>
        </w:rPr>
        <w:t>S. KNAEPEN</w:t>
      </w:r>
    </w:p>
    <w:p w:rsidR="00E765EC" w:rsidRPr="00E765EC" w:rsidRDefault="00E765EC" w:rsidP="00E765EC">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proofErr w:type="spellStart"/>
      <w:r w:rsidRPr="00E765EC">
        <w:rPr>
          <w:rFonts w:ascii="Verdana" w:eastAsia="Times New Roman" w:hAnsi="Verdana" w:cs="Times New Roman"/>
          <w:color w:val="444444"/>
          <w:sz w:val="20"/>
          <w:szCs w:val="20"/>
          <w:lang w:val="en-GB" w:eastAsia="en-GB"/>
        </w:rPr>
        <w:t>Adviseur</w:t>
      </w:r>
      <w:proofErr w:type="spellEnd"/>
      <w:r w:rsidRPr="00E765EC">
        <w:rPr>
          <w:rFonts w:ascii="Verdana" w:eastAsia="Times New Roman" w:hAnsi="Verdana" w:cs="Times New Roman"/>
          <w:color w:val="444444"/>
          <w:sz w:val="20"/>
          <w:szCs w:val="20"/>
          <w:lang w:val="en-GB" w:eastAsia="en-GB"/>
        </w:rPr>
        <w:t xml:space="preserve"> - Directeur</w:t>
      </w:r>
    </w:p>
    <w:p w:rsidR="002703C5" w:rsidRPr="00E765EC" w:rsidRDefault="002703C5" w:rsidP="00E765EC">
      <w:pPr>
        <w:jc w:val="both"/>
      </w:pPr>
    </w:p>
    <w:sectPr w:rsidR="002703C5" w:rsidRPr="00E7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3"/>
    <w:rsid w:val="00030EA5"/>
    <w:rsid w:val="00131499"/>
    <w:rsid w:val="002703C5"/>
    <w:rsid w:val="00923F20"/>
    <w:rsid w:val="00991AD2"/>
    <w:rsid w:val="00E765EC"/>
    <w:rsid w:val="00F5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5A35-CE82-4DFE-AA33-4B6E372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0C3"/>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F530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F530C3"/>
    <w:rPr>
      <w:b/>
      <w:bCs/>
    </w:rPr>
  </w:style>
  <w:style w:type="character" w:styleId="Nadruk">
    <w:name w:val="Emphasis"/>
    <w:basedOn w:val="Standaardalinea-lettertype"/>
    <w:uiPriority w:val="20"/>
    <w:qFormat/>
    <w:rsid w:val="00F530C3"/>
    <w:rPr>
      <w:i/>
      <w:iCs/>
    </w:rPr>
  </w:style>
  <w:style w:type="character" w:styleId="Hyperlink">
    <w:name w:val="Hyperlink"/>
    <w:basedOn w:val="Standaardalinea-lettertype"/>
    <w:uiPriority w:val="99"/>
    <w:semiHidden/>
    <w:unhideWhenUsed/>
    <w:rsid w:val="00F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098">
      <w:bodyDiv w:val="1"/>
      <w:marLeft w:val="0"/>
      <w:marRight w:val="0"/>
      <w:marTop w:val="0"/>
      <w:marBottom w:val="0"/>
      <w:divBdr>
        <w:top w:val="none" w:sz="0" w:space="0" w:color="auto"/>
        <w:left w:val="none" w:sz="0" w:space="0" w:color="auto"/>
        <w:bottom w:val="none" w:sz="0" w:space="0" w:color="auto"/>
        <w:right w:val="none" w:sz="0" w:space="0" w:color="auto"/>
      </w:divBdr>
      <w:divsChild>
        <w:div w:id="1243103093">
          <w:marLeft w:val="0"/>
          <w:marRight w:val="0"/>
          <w:marTop w:val="0"/>
          <w:marBottom w:val="0"/>
          <w:divBdr>
            <w:top w:val="none" w:sz="0" w:space="0" w:color="auto"/>
            <w:left w:val="none" w:sz="0" w:space="0" w:color="auto"/>
            <w:bottom w:val="none" w:sz="0" w:space="0" w:color="auto"/>
            <w:right w:val="none" w:sz="0" w:space="0" w:color="auto"/>
          </w:divBdr>
        </w:div>
      </w:divsChild>
    </w:div>
    <w:div w:id="1005743741">
      <w:bodyDiv w:val="1"/>
      <w:marLeft w:val="0"/>
      <w:marRight w:val="0"/>
      <w:marTop w:val="0"/>
      <w:marBottom w:val="0"/>
      <w:divBdr>
        <w:top w:val="none" w:sz="0" w:space="0" w:color="auto"/>
        <w:left w:val="none" w:sz="0" w:space="0" w:color="auto"/>
        <w:bottom w:val="none" w:sz="0" w:space="0" w:color="auto"/>
        <w:right w:val="none" w:sz="0" w:space="0" w:color="auto"/>
      </w:divBdr>
      <w:divsChild>
        <w:div w:id="939601538">
          <w:marLeft w:val="0"/>
          <w:marRight w:val="0"/>
          <w:marTop w:val="0"/>
          <w:marBottom w:val="0"/>
          <w:divBdr>
            <w:top w:val="none" w:sz="0" w:space="0" w:color="auto"/>
            <w:left w:val="none" w:sz="0" w:space="0" w:color="auto"/>
            <w:bottom w:val="none" w:sz="0" w:space="0" w:color="auto"/>
            <w:right w:val="none" w:sz="0" w:space="0" w:color="auto"/>
          </w:divBdr>
        </w:div>
      </w:divsChild>
    </w:div>
    <w:div w:id="1308171490">
      <w:bodyDiv w:val="1"/>
      <w:marLeft w:val="0"/>
      <w:marRight w:val="0"/>
      <w:marTop w:val="0"/>
      <w:marBottom w:val="0"/>
      <w:divBdr>
        <w:top w:val="none" w:sz="0" w:space="0" w:color="auto"/>
        <w:left w:val="none" w:sz="0" w:space="0" w:color="auto"/>
        <w:bottom w:val="none" w:sz="0" w:space="0" w:color="auto"/>
        <w:right w:val="none" w:sz="0" w:space="0" w:color="auto"/>
      </w:divBdr>
      <w:divsChild>
        <w:div w:id="1780642115">
          <w:marLeft w:val="0"/>
          <w:marRight w:val="0"/>
          <w:marTop w:val="0"/>
          <w:marBottom w:val="0"/>
          <w:divBdr>
            <w:top w:val="none" w:sz="0" w:space="0" w:color="auto"/>
            <w:left w:val="none" w:sz="0" w:space="0" w:color="auto"/>
            <w:bottom w:val="none" w:sz="0" w:space="0" w:color="auto"/>
            <w:right w:val="none" w:sz="0" w:space="0" w:color="auto"/>
          </w:divBdr>
        </w:div>
      </w:divsChild>
    </w:div>
    <w:div w:id="1397975433">
      <w:bodyDiv w:val="1"/>
      <w:marLeft w:val="0"/>
      <w:marRight w:val="0"/>
      <w:marTop w:val="0"/>
      <w:marBottom w:val="0"/>
      <w:divBdr>
        <w:top w:val="none" w:sz="0" w:space="0" w:color="auto"/>
        <w:left w:val="none" w:sz="0" w:space="0" w:color="auto"/>
        <w:bottom w:val="none" w:sz="0" w:space="0" w:color="auto"/>
        <w:right w:val="none" w:sz="0" w:space="0" w:color="auto"/>
      </w:divBdr>
      <w:divsChild>
        <w:div w:id="1356616035">
          <w:marLeft w:val="0"/>
          <w:marRight w:val="0"/>
          <w:marTop w:val="0"/>
          <w:marBottom w:val="0"/>
          <w:divBdr>
            <w:top w:val="none" w:sz="0" w:space="0" w:color="auto"/>
            <w:left w:val="none" w:sz="0" w:space="0" w:color="auto"/>
            <w:bottom w:val="none" w:sz="0" w:space="0" w:color="auto"/>
            <w:right w:val="none" w:sz="0" w:space="0" w:color="auto"/>
          </w:divBdr>
        </w:div>
      </w:divsChild>
    </w:div>
    <w:div w:id="1654988137">
      <w:bodyDiv w:val="1"/>
      <w:marLeft w:val="0"/>
      <w:marRight w:val="0"/>
      <w:marTop w:val="0"/>
      <w:marBottom w:val="0"/>
      <w:divBdr>
        <w:top w:val="none" w:sz="0" w:space="0" w:color="auto"/>
        <w:left w:val="none" w:sz="0" w:space="0" w:color="auto"/>
        <w:bottom w:val="none" w:sz="0" w:space="0" w:color="auto"/>
        <w:right w:val="none" w:sz="0" w:space="0" w:color="auto"/>
      </w:divBdr>
      <w:divsChild>
        <w:div w:id="370347862">
          <w:marLeft w:val="0"/>
          <w:marRight w:val="0"/>
          <w:marTop w:val="0"/>
          <w:marBottom w:val="0"/>
          <w:divBdr>
            <w:top w:val="none" w:sz="0" w:space="0" w:color="auto"/>
            <w:left w:val="none" w:sz="0" w:space="0" w:color="auto"/>
            <w:bottom w:val="none" w:sz="0" w:space="0" w:color="auto"/>
            <w:right w:val="none" w:sz="0" w:space="0" w:color="auto"/>
          </w:divBdr>
        </w:div>
      </w:divsChild>
    </w:div>
    <w:div w:id="2094625690">
      <w:bodyDiv w:val="1"/>
      <w:marLeft w:val="0"/>
      <w:marRight w:val="0"/>
      <w:marTop w:val="0"/>
      <w:marBottom w:val="0"/>
      <w:divBdr>
        <w:top w:val="none" w:sz="0" w:space="0" w:color="auto"/>
        <w:left w:val="none" w:sz="0" w:space="0" w:color="auto"/>
        <w:bottom w:val="none" w:sz="0" w:space="0" w:color="auto"/>
        <w:right w:val="none" w:sz="0" w:space="0" w:color="auto"/>
      </w:divBdr>
      <w:divsChild>
        <w:div w:id="11094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2019-02-22T13:59:00Z</dcterms:created>
  <dcterms:modified xsi:type="dcterms:W3CDTF">2019-02-22T13:59:00Z</dcterms:modified>
</cp:coreProperties>
</file>