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EBF" w:rsidRPr="00F95EBF" w:rsidRDefault="00F95EBF" w:rsidP="00F95EBF">
      <w:pPr>
        <w:pStyle w:val="Kop1"/>
        <w:shd w:val="clear" w:color="auto" w:fill="FFFFFF"/>
        <w:rPr>
          <w:rFonts w:ascii="Verdana" w:hAnsi="Verdana"/>
          <w:b w:val="0"/>
          <w:bCs w:val="0"/>
          <w:color w:val="777777"/>
          <w:sz w:val="55"/>
          <w:szCs w:val="55"/>
          <w:lang w:val="nl-BE"/>
        </w:rPr>
      </w:pPr>
      <w:bookmarkStart w:id="0" w:name="_GoBack"/>
      <w:r w:rsidRPr="00F95EBF">
        <w:rPr>
          <w:rFonts w:ascii="Verdana" w:hAnsi="Verdana"/>
          <w:b w:val="0"/>
          <w:bCs w:val="0"/>
          <w:color w:val="777777"/>
          <w:sz w:val="55"/>
          <w:szCs w:val="55"/>
          <w:lang w:val="nl-BE"/>
        </w:rPr>
        <w:t>Circulaire nr. AFZ/97-060 dd. 31.07.1997</w:t>
      </w:r>
    </w:p>
    <w:bookmarkEnd w:id="0"/>
    <w:p w:rsidR="00F95EBF" w:rsidRDefault="00F95EBF" w:rsidP="00F95EBF">
      <w:pPr>
        <w:rPr>
          <w:rFonts w:ascii="Times New Roman" w:hAnsi="Times New Roman"/>
          <w:sz w:val="24"/>
          <w:szCs w:val="24"/>
        </w:rPr>
      </w:pPr>
      <w:r>
        <w:rPr>
          <w:rFonts w:ascii="Verdana" w:hAnsi="Verdana"/>
          <w:color w:val="444444"/>
          <w:sz w:val="20"/>
          <w:szCs w:val="20"/>
        </w:rPr>
        <w:br/>
      </w:r>
    </w:p>
    <w:p w:rsidR="00F95EBF" w:rsidRDefault="00F95EBF" w:rsidP="00F95EBF">
      <w:pPr>
        <w:shd w:val="clear" w:color="auto" w:fill="FFFFFF"/>
        <w:spacing w:after="240"/>
        <w:rPr>
          <w:rFonts w:ascii="Verdana" w:hAnsi="Verdana"/>
          <w:color w:val="444444"/>
          <w:sz w:val="20"/>
          <w:szCs w:val="20"/>
        </w:rPr>
      </w:pPr>
      <w:bookmarkStart w:id="1" w:name="0343c901-8055-43be-ae37-730a33f86df0"/>
      <w:r>
        <w:rPr>
          <w:rFonts w:ascii="Verdana" w:hAnsi="Verdana"/>
          <w:b/>
          <w:bCs/>
          <w:color w:val="0072C6"/>
          <w:sz w:val="20"/>
          <w:szCs w:val="20"/>
        </w:rPr>
        <w:t>CIRC 31.07.97/1</w:t>
      </w:r>
      <w:bookmarkEnd w:id="1"/>
      <w:r>
        <w:rPr>
          <w:rFonts w:ascii="Verdana" w:hAnsi="Verdana"/>
          <w:color w:val="444444"/>
          <w:sz w:val="20"/>
          <w:szCs w:val="20"/>
        </w:rPr>
        <w:t> </w:t>
      </w:r>
    </w:p>
    <w:p w:rsidR="00F95EBF" w:rsidRDefault="00F95EBF" w:rsidP="00F95EBF">
      <w:pPr>
        <w:shd w:val="clear" w:color="auto" w:fill="FFFFFF"/>
        <w:spacing w:after="240"/>
        <w:rPr>
          <w:rFonts w:ascii="Verdana" w:hAnsi="Verdana"/>
          <w:color w:val="444444"/>
          <w:sz w:val="20"/>
          <w:szCs w:val="20"/>
        </w:rPr>
      </w:pPr>
      <w:r>
        <w:rPr>
          <w:rFonts w:ascii="Verdana" w:hAnsi="Verdana"/>
          <w:b/>
          <w:bCs/>
          <w:color w:val="444444"/>
          <w:sz w:val="20"/>
          <w:szCs w:val="20"/>
        </w:rPr>
        <w:t>Circulaire nr. AFZ/97-060 dd. 31.07.1997</w:t>
      </w:r>
      <w:r>
        <w:rPr>
          <w:rFonts w:ascii="Verdana" w:hAnsi="Verdana"/>
          <w:b/>
          <w:bCs/>
          <w:color w:val="444444"/>
          <w:sz w:val="20"/>
          <w:szCs w:val="20"/>
        </w:rPr>
        <w:br/>
      </w:r>
    </w:p>
    <w:p w:rsidR="00F95EBF" w:rsidRDefault="00F95EBF" w:rsidP="00F95EBF">
      <w:pPr>
        <w:shd w:val="clear" w:color="auto" w:fill="FFFFFF"/>
        <w:spacing w:after="240"/>
        <w:rPr>
          <w:rFonts w:ascii="Verdana" w:hAnsi="Verdana"/>
          <w:color w:val="444444"/>
          <w:sz w:val="20"/>
          <w:szCs w:val="20"/>
        </w:rPr>
      </w:pPr>
      <w:r>
        <w:rPr>
          <w:rFonts w:ascii="Verdana" w:hAnsi="Verdana"/>
          <w:b/>
          <w:bCs/>
          <w:color w:val="444444"/>
          <w:sz w:val="20"/>
          <w:szCs w:val="20"/>
        </w:rPr>
        <w:t>Bull. nr. 774, pag. 1805</w:t>
      </w:r>
      <w:r>
        <w:rPr>
          <w:rFonts w:ascii="Verdana" w:hAnsi="Verdana"/>
          <w:color w:val="444444"/>
          <w:sz w:val="20"/>
          <w:szCs w:val="20"/>
        </w:rPr>
        <w:t> </w:t>
      </w:r>
    </w:p>
    <w:p w:rsidR="00F95EBF" w:rsidRDefault="00F95EBF" w:rsidP="00F95EBF">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China.</w:t>
      </w:r>
      <w:r>
        <w:rPr>
          <w:rFonts w:ascii="Verdana" w:hAnsi="Verdana"/>
          <w:i/>
          <w:iCs/>
          <w:color w:val="444444"/>
          <w:sz w:val="20"/>
          <w:szCs w:val="20"/>
        </w:rPr>
        <w:br/>
        <w:t>   Hong Kong.</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Aan alle ambtenaren van niveau 1, 2+, 2 en 3.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De huuroverdracht voor 99 jaar van het grondgebied Hong Kong door China aan de Britse Kroon in 1898, is op 30 juni 1997 geëindigd.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Vanaf de eerste juli 1997 maakt Hong Kong deel uit van de Volksrepubliek China waarvan het een "Bijzonder Administratief Gewest" wordt.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Niettemin is de Overeenkomst van 18 april 1985 tussen België en China tot het vermijden van de dubbele belasting en het voorkomen van ontgaan van belasting en het Protocol dat integrerend deel uitmaakt van deze Overeenkomst, niet van toepassing op het Bijzonder Administratief Gewest Hong Kong.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Inderdaad, volgens artikel 3, § 1, b) van genoemde Overeenkomst "betekent de uitdrukking "China" de Volksrepubliek China, in aardrijkskundig verband gebruikt, betekent zij elk grondgebied van de Volksrepubliek China waarbinnen de Chinese belastingwetten werkelijk van toepassing zijn...".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Welnu, sedert 1 juli 1997 geniet het Bijzonder Administratief Gewest Hong Kong, in de schoot van de Volksrepubliek China, een bijzonder fiscaal statuut dat in feite de voortzetting is van de fiscale wetgeving die in voege was tot 30 juni 1997. </w:t>
      </w:r>
    </w:p>
    <w:p w:rsidR="00F95EBF" w:rsidRDefault="00F95EBF" w:rsidP="00F95EBF">
      <w:pPr>
        <w:shd w:val="clear" w:color="auto" w:fill="FFFFFF"/>
        <w:spacing w:after="240"/>
        <w:rPr>
          <w:rFonts w:ascii="Verdana" w:hAnsi="Verdana"/>
          <w:color w:val="444444"/>
          <w:sz w:val="20"/>
          <w:szCs w:val="20"/>
        </w:rPr>
      </w:pPr>
      <w:r>
        <w:rPr>
          <w:rFonts w:ascii="Verdana" w:hAnsi="Verdana"/>
          <w:color w:val="444444"/>
          <w:sz w:val="20"/>
          <w:szCs w:val="20"/>
        </w:rPr>
        <w:t>    Daar dit fiscaal statuut fundamenteel verschilt van de Chinese fiscale wetgeving, zal de Overeenkomst van 18 april 1985 tussen België en China niet van toepassing zijn op het grondgebied van Hong Kong zolang een onderscheiden fiscale wetgeving er van toepassing is. </w:t>
      </w:r>
    </w:p>
    <w:p w:rsidR="00F95EBF" w:rsidRDefault="00F95EBF" w:rsidP="00F95EBF">
      <w:pPr>
        <w:shd w:val="clear" w:color="auto" w:fill="FFFFFF"/>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De Adjunct-administrateur-generaal </w:t>
      </w:r>
      <w:r>
        <w:rPr>
          <w:rFonts w:ascii="Verdana" w:hAnsi="Verdana"/>
          <w:color w:val="444444"/>
          <w:sz w:val="20"/>
          <w:szCs w:val="20"/>
        </w:rPr>
        <w:br/>
        <w:t>van de belastingen, </w:t>
      </w:r>
    </w:p>
    <w:p w:rsidR="00F95EBF" w:rsidRDefault="00F95EBF" w:rsidP="00F95EBF">
      <w:pPr>
        <w:shd w:val="clear" w:color="auto" w:fill="FFFFFF"/>
        <w:rPr>
          <w:rFonts w:ascii="Verdana" w:hAnsi="Verdana"/>
          <w:color w:val="444444"/>
          <w:sz w:val="20"/>
          <w:szCs w:val="20"/>
        </w:rPr>
      </w:pPr>
      <w:r>
        <w:rPr>
          <w:rFonts w:ascii="Verdana" w:hAnsi="Verdana"/>
          <w:color w:val="444444"/>
          <w:sz w:val="20"/>
          <w:szCs w:val="20"/>
        </w:rPr>
        <w:t>J.-M. DELPORTE. </w:t>
      </w:r>
    </w:p>
    <w:p w:rsidR="000D364A" w:rsidRPr="00F95EBF" w:rsidRDefault="000D364A" w:rsidP="00F95EBF"/>
    <w:sectPr w:rsidR="000D364A" w:rsidRPr="00F95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35473"/>
    <w:rsid w:val="00557ED4"/>
    <w:rsid w:val="005F78D3"/>
    <w:rsid w:val="00616A9E"/>
    <w:rsid w:val="006F549C"/>
    <w:rsid w:val="00750CCF"/>
    <w:rsid w:val="0077561D"/>
    <w:rsid w:val="009E5B1D"/>
    <w:rsid w:val="00A44D7E"/>
    <w:rsid w:val="00C854AB"/>
    <w:rsid w:val="00DD2E03"/>
    <w:rsid w:val="00F95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40138917">
      <w:bodyDiv w:val="1"/>
      <w:marLeft w:val="0"/>
      <w:marRight w:val="0"/>
      <w:marTop w:val="0"/>
      <w:marBottom w:val="0"/>
      <w:divBdr>
        <w:top w:val="none" w:sz="0" w:space="0" w:color="auto"/>
        <w:left w:val="none" w:sz="0" w:space="0" w:color="auto"/>
        <w:bottom w:val="none" w:sz="0" w:space="0" w:color="auto"/>
        <w:right w:val="none" w:sz="0" w:space="0" w:color="auto"/>
      </w:divBdr>
      <w:divsChild>
        <w:div w:id="1726030340">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391394894">
      <w:bodyDiv w:val="1"/>
      <w:marLeft w:val="0"/>
      <w:marRight w:val="0"/>
      <w:marTop w:val="0"/>
      <w:marBottom w:val="0"/>
      <w:divBdr>
        <w:top w:val="none" w:sz="0" w:space="0" w:color="auto"/>
        <w:left w:val="none" w:sz="0" w:space="0" w:color="auto"/>
        <w:bottom w:val="none" w:sz="0" w:space="0" w:color="auto"/>
        <w:right w:val="none" w:sz="0" w:space="0" w:color="auto"/>
      </w:divBdr>
      <w:divsChild>
        <w:div w:id="71219393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72289896">
      <w:bodyDiv w:val="1"/>
      <w:marLeft w:val="0"/>
      <w:marRight w:val="0"/>
      <w:marTop w:val="0"/>
      <w:marBottom w:val="0"/>
      <w:divBdr>
        <w:top w:val="none" w:sz="0" w:space="0" w:color="auto"/>
        <w:left w:val="none" w:sz="0" w:space="0" w:color="auto"/>
        <w:bottom w:val="none" w:sz="0" w:space="0" w:color="auto"/>
        <w:right w:val="none" w:sz="0" w:space="0" w:color="auto"/>
      </w:divBdr>
      <w:divsChild>
        <w:div w:id="20332479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58579786">
      <w:bodyDiv w:val="1"/>
      <w:marLeft w:val="0"/>
      <w:marRight w:val="0"/>
      <w:marTop w:val="0"/>
      <w:marBottom w:val="0"/>
      <w:divBdr>
        <w:top w:val="none" w:sz="0" w:space="0" w:color="auto"/>
        <w:left w:val="none" w:sz="0" w:space="0" w:color="auto"/>
        <w:bottom w:val="none" w:sz="0" w:space="0" w:color="auto"/>
        <w:right w:val="none" w:sz="0" w:space="0" w:color="auto"/>
      </w:divBdr>
      <w:divsChild>
        <w:div w:id="1839074144">
          <w:marLeft w:val="0"/>
          <w:marRight w:val="0"/>
          <w:marTop w:val="0"/>
          <w:marBottom w:val="0"/>
          <w:divBdr>
            <w:top w:val="none" w:sz="0" w:space="0" w:color="auto"/>
            <w:left w:val="none" w:sz="0" w:space="0" w:color="auto"/>
            <w:bottom w:val="none" w:sz="0" w:space="0" w:color="auto"/>
            <w:right w:val="none" w:sz="0" w:space="0" w:color="auto"/>
          </w:divBdr>
          <w:divsChild>
            <w:div w:id="172348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85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680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8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57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367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0999496">
      <w:bodyDiv w:val="1"/>
      <w:marLeft w:val="0"/>
      <w:marRight w:val="0"/>
      <w:marTop w:val="0"/>
      <w:marBottom w:val="0"/>
      <w:divBdr>
        <w:top w:val="none" w:sz="0" w:space="0" w:color="auto"/>
        <w:left w:val="none" w:sz="0" w:space="0" w:color="auto"/>
        <w:bottom w:val="none" w:sz="0" w:space="0" w:color="auto"/>
        <w:right w:val="none" w:sz="0" w:space="0" w:color="auto"/>
      </w:divBdr>
      <w:divsChild>
        <w:div w:id="20142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2019-03-22T17:06:00Z</dcterms:created>
  <dcterms:modified xsi:type="dcterms:W3CDTF">2019-03-22T17:06:00Z</dcterms:modified>
</cp:coreProperties>
</file>