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BEC" w:rsidRPr="00ED4BEC" w:rsidRDefault="00ED4BEC" w:rsidP="00ED4BEC">
      <w:pPr>
        <w:shd w:val="clear" w:color="auto" w:fill="FFFFFF"/>
        <w:spacing w:before="100" w:beforeAutospacing="1" w:after="100" w:afterAutospacing="1" w:line="240" w:lineRule="auto"/>
        <w:outlineLvl w:val="0"/>
        <w:rPr>
          <w:rFonts w:ascii="Titillium Web" w:eastAsia="Times New Roman" w:hAnsi="Titillium Web" w:cs="Times New Roman"/>
          <w:color w:val="777777"/>
          <w:kern w:val="36"/>
          <w:sz w:val="55"/>
          <w:szCs w:val="55"/>
          <w:lang w:val="en-GB" w:eastAsia="en-GB"/>
        </w:rPr>
      </w:pPr>
      <w:proofErr w:type="spellStart"/>
      <w:r w:rsidRPr="00ED4BEC">
        <w:rPr>
          <w:rFonts w:ascii="Titillium Web" w:eastAsia="Times New Roman" w:hAnsi="Titillium Web" w:cs="Times New Roman"/>
          <w:color w:val="777777"/>
          <w:kern w:val="36"/>
          <w:sz w:val="55"/>
          <w:szCs w:val="55"/>
          <w:lang w:val="en-GB" w:eastAsia="en-GB"/>
        </w:rPr>
        <w:t>Circulaire</w:t>
      </w:r>
      <w:proofErr w:type="spellEnd"/>
      <w:r w:rsidRPr="00ED4BEC">
        <w:rPr>
          <w:rFonts w:ascii="Titillium Web" w:eastAsia="Times New Roman" w:hAnsi="Titillium Web" w:cs="Times New Roman"/>
          <w:color w:val="777777"/>
          <w:kern w:val="36"/>
          <w:sz w:val="55"/>
          <w:szCs w:val="55"/>
          <w:lang w:val="en-GB" w:eastAsia="en-GB"/>
        </w:rPr>
        <w:t xml:space="preserve"> nr. Ci.R9.USA/426.621 dd. 13.01.1993</w:t>
      </w:r>
    </w:p>
    <w:p w:rsidR="00ED4BEC" w:rsidRPr="00ED4BEC" w:rsidRDefault="00ED4BEC" w:rsidP="00ED4BEC">
      <w:pPr>
        <w:spacing w:after="0" w:line="240" w:lineRule="auto"/>
        <w:rPr>
          <w:rFonts w:ascii="Times New Roman" w:eastAsia="Times New Roman" w:hAnsi="Times New Roman" w:cs="Times New Roman"/>
          <w:sz w:val="24"/>
          <w:szCs w:val="24"/>
          <w:lang w:val="en-GB" w:eastAsia="en-GB"/>
        </w:rPr>
      </w:pPr>
      <w:r w:rsidRPr="00ED4BEC">
        <w:rPr>
          <w:rFonts w:ascii="Titillium Web" w:eastAsia="Times New Roman" w:hAnsi="Titillium Web" w:cs="Times New Roman"/>
          <w:color w:val="444444"/>
          <w:sz w:val="20"/>
          <w:szCs w:val="20"/>
          <w:lang w:val="en-GB" w:eastAsia="en-GB"/>
        </w:rPr>
        <w:br/>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val="en-GB" w:eastAsia="en-GB"/>
        </w:rPr>
      </w:pPr>
      <w:bookmarkStart w:id="0" w:name="b9931183-4136-4f9b-8cd3-997f5e26f933"/>
      <w:r w:rsidRPr="00ED4BEC">
        <w:rPr>
          <w:rFonts w:ascii="Titillium Web" w:eastAsia="Times New Roman" w:hAnsi="Titillium Web" w:cs="Times New Roman"/>
          <w:b/>
          <w:bCs/>
          <w:color w:val="0072C6"/>
          <w:sz w:val="20"/>
          <w:szCs w:val="20"/>
          <w:lang w:val="en-GB" w:eastAsia="en-GB"/>
        </w:rPr>
        <w:t>CIRC 13.01.93/1</w:t>
      </w:r>
      <w:bookmarkEnd w:id="0"/>
      <w:r w:rsidRPr="00ED4BEC">
        <w:rPr>
          <w:rFonts w:ascii="Titillium Web" w:eastAsia="Times New Roman" w:hAnsi="Titillium Web" w:cs="Times New Roman"/>
          <w:color w:val="444444"/>
          <w:sz w:val="20"/>
          <w:szCs w:val="20"/>
          <w:lang w:val="en-GB" w:eastAsia="en-GB"/>
        </w:rPr>
        <w:t> </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val="en-GB" w:eastAsia="en-GB"/>
        </w:rPr>
      </w:pPr>
      <w:proofErr w:type="spellStart"/>
      <w:r w:rsidRPr="00ED4BEC">
        <w:rPr>
          <w:rFonts w:ascii="Titillium Web" w:eastAsia="Times New Roman" w:hAnsi="Titillium Web" w:cs="Times New Roman"/>
          <w:b/>
          <w:bCs/>
          <w:color w:val="444444"/>
          <w:sz w:val="20"/>
          <w:szCs w:val="20"/>
          <w:lang w:val="en-GB" w:eastAsia="en-GB"/>
        </w:rPr>
        <w:t>Circulaire</w:t>
      </w:r>
      <w:proofErr w:type="spellEnd"/>
      <w:r w:rsidRPr="00ED4BEC">
        <w:rPr>
          <w:rFonts w:ascii="Titillium Web" w:eastAsia="Times New Roman" w:hAnsi="Titillium Web" w:cs="Times New Roman"/>
          <w:b/>
          <w:bCs/>
          <w:color w:val="444444"/>
          <w:sz w:val="20"/>
          <w:szCs w:val="20"/>
          <w:lang w:val="en-GB" w:eastAsia="en-GB"/>
        </w:rPr>
        <w:t xml:space="preserve"> nr. Ci.R9.USA/426.621 dd. 13.01.1993</w:t>
      </w:r>
      <w:r w:rsidRPr="00ED4BEC">
        <w:rPr>
          <w:rFonts w:ascii="Titillium Web" w:eastAsia="Times New Roman" w:hAnsi="Titillium Web" w:cs="Times New Roman"/>
          <w:b/>
          <w:bCs/>
          <w:color w:val="444444"/>
          <w:sz w:val="20"/>
          <w:szCs w:val="20"/>
          <w:lang w:val="en-GB" w:eastAsia="en-GB"/>
        </w:rPr>
        <w:br/>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b/>
          <w:bCs/>
          <w:color w:val="444444"/>
          <w:sz w:val="20"/>
          <w:szCs w:val="20"/>
          <w:lang w:eastAsia="en-GB"/>
        </w:rPr>
        <w:t>Bull. nr. 725</w:t>
      </w:r>
      <w:r w:rsidRPr="00ED4BEC">
        <w:rPr>
          <w:rFonts w:ascii="Titillium Web" w:eastAsia="Times New Roman" w:hAnsi="Titillium Web" w:cs="Times New Roman"/>
          <w:color w:val="444444"/>
          <w:sz w:val="20"/>
          <w:szCs w:val="20"/>
          <w:lang w:eastAsia="en-GB"/>
        </w:rPr>
        <w:t> </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i/>
          <w:iCs/>
          <w:color w:val="444444"/>
          <w:sz w:val="20"/>
          <w:szCs w:val="20"/>
          <w:lang w:eastAsia="en-GB"/>
        </w:rPr>
        <w:t>DUBBELBELASTINGVERDRAG</w:t>
      </w:r>
      <w:r w:rsidRPr="00ED4BEC">
        <w:rPr>
          <w:rFonts w:ascii="Titillium Web" w:eastAsia="Times New Roman" w:hAnsi="Titillium Web" w:cs="Times New Roman"/>
          <w:i/>
          <w:iCs/>
          <w:color w:val="444444"/>
          <w:sz w:val="20"/>
          <w:szCs w:val="20"/>
          <w:lang w:eastAsia="en-GB"/>
        </w:rPr>
        <w:br/>
        <w:t>   Pensioen</w:t>
      </w:r>
      <w:r w:rsidRPr="00ED4BEC">
        <w:rPr>
          <w:rFonts w:ascii="Titillium Web" w:eastAsia="Times New Roman" w:hAnsi="Titillium Web" w:cs="Times New Roman"/>
          <w:i/>
          <w:iCs/>
          <w:color w:val="444444"/>
          <w:sz w:val="20"/>
          <w:szCs w:val="20"/>
          <w:lang w:eastAsia="en-GB"/>
        </w:rPr>
        <w:br/>
        <w:t>   Verenigde Staten van Amerika</w:t>
      </w:r>
      <w:r w:rsidRPr="00ED4BEC">
        <w:rPr>
          <w:rFonts w:ascii="Titillium Web" w:eastAsia="Times New Roman" w:hAnsi="Titillium Web" w:cs="Times New Roman"/>
          <w:i/>
          <w:iCs/>
          <w:color w:val="444444"/>
          <w:sz w:val="20"/>
          <w:szCs w:val="20"/>
          <w:lang w:eastAsia="en-GB"/>
        </w:rPr>
        <w:br/>
        <w:t>   Pensioen van buitenlandse oorsprong</w:t>
      </w:r>
      <w:r w:rsidRPr="00ED4BEC">
        <w:rPr>
          <w:rFonts w:ascii="Titillium Web" w:eastAsia="Times New Roman" w:hAnsi="Titillium Web" w:cs="Times New Roman"/>
          <w:color w:val="444444"/>
          <w:sz w:val="20"/>
          <w:szCs w:val="20"/>
          <w:lang w:eastAsia="en-GB"/>
        </w:rPr>
        <w:t> </w:t>
      </w:r>
      <w:r w:rsidRPr="00ED4BEC">
        <w:rPr>
          <w:rFonts w:ascii="Titillium Web" w:eastAsia="Times New Roman" w:hAnsi="Titillium Web" w:cs="Times New Roman"/>
          <w:color w:val="444444"/>
          <w:sz w:val="20"/>
          <w:szCs w:val="20"/>
          <w:lang w:eastAsia="en-GB"/>
        </w:rPr>
        <w:br/>
      </w:r>
      <w:r w:rsidRPr="00ED4BEC">
        <w:rPr>
          <w:rFonts w:ascii="Titillium Web" w:eastAsia="Times New Roman" w:hAnsi="Titillium Web" w:cs="Times New Roman"/>
          <w:color w:val="444444"/>
          <w:sz w:val="20"/>
          <w:szCs w:val="20"/>
          <w:lang w:eastAsia="en-GB"/>
        </w:rPr>
        <w:br/>
        <w:t>Aan alle ambtenaren van de niveaus 1, 2 en 3. </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1. Deze circulaire heeft tot doel de belastingregeling te verduidelijken die van toepassing is op de rust- en overlevingspensioenen die door de Amerikaanse Schatkist aan inwoners van Belgie worden betaald ter zake van een vroegere door hen, of door personen waarvan zij de rechthebbenden zijn, uitgeoefende dienstbetrekking op Amerikaanse militaire kerkhoven in Belgie. </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Deze pensioenen vloeien voort uit bijdragen die werden gestort met het oog op de toetreding tot het pensioenstelsel dat door de Amerikaanse Regering in het voordeel van haar werknemers en hun rechthebbenden wordt ingericht. Deze pensioenen worden betaald ter aanvulling op de wettelijke pensioenen (rust- of overlevingspensioenen) die door de Rijksdienst voor Pensioenen worden uitgekeerd. </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2. De hierboven bedoelde Amerikaanse pensioenen, ongeacht of ze zijn toegekend aan de ex-werknemers zelf of aan hun rechthebbenden, worden geacht door de genieters te zijn ontvangen ter zake van diensten bewezen aan de Amerikaanse Regering in de uitoefening van overheidsfuncties. Hieruit volgt dat deze pensioenen, overeenkomstig art. 19 (1) van de op 9 juli 1970 tussen Belgie en de Verenigde Staten van Amerika gesloten overeenkomst tot het vermijden van dubbele belasting (hierna "de overeenkomst"), in beginsel van belastingen in Belgie zijn vrijgesteld indien ze zijn toegekend aan : </w:t>
      </w:r>
    </w:p>
    <w:p w:rsidR="00ED4BEC" w:rsidRPr="00ED4BEC" w:rsidRDefault="00ED4BEC" w:rsidP="00ED4BEC">
      <w:pPr>
        <w:numPr>
          <w:ilvl w:val="0"/>
          <w:numId w:val="3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val="en-GB" w:eastAsia="en-GB"/>
        </w:rPr>
      </w:pPr>
      <w:proofErr w:type="spellStart"/>
      <w:r w:rsidRPr="00ED4BEC">
        <w:rPr>
          <w:rFonts w:ascii="Titillium Web" w:eastAsia="Times New Roman" w:hAnsi="Titillium Web" w:cs="Times New Roman"/>
          <w:color w:val="444444"/>
          <w:sz w:val="20"/>
          <w:szCs w:val="20"/>
          <w:lang w:val="en-GB" w:eastAsia="en-GB"/>
        </w:rPr>
        <w:t>hetzij</w:t>
      </w:r>
      <w:proofErr w:type="spellEnd"/>
      <w:r w:rsidRPr="00ED4BEC">
        <w:rPr>
          <w:rFonts w:ascii="Titillium Web" w:eastAsia="Times New Roman" w:hAnsi="Titillium Web" w:cs="Times New Roman"/>
          <w:color w:val="444444"/>
          <w:sz w:val="20"/>
          <w:szCs w:val="20"/>
          <w:lang w:val="en-GB" w:eastAsia="en-GB"/>
        </w:rPr>
        <w:t xml:space="preserve"> </w:t>
      </w:r>
      <w:proofErr w:type="spellStart"/>
      <w:r w:rsidRPr="00ED4BEC">
        <w:rPr>
          <w:rFonts w:ascii="Titillium Web" w:eastAsia="Times New Roman" w:hAnsi="Titillium Web" w:cs="Times New Roman"/>
          <w:color w:val="444444"/>
          <w:sz w:val="20"/>
          <w:szCs w:val="20"/>
          <w:lang w:val="en-GB" w:eastAsia="en-GB"/>
        </w:rPr>
        <w:t>Amerikaanse</w:t>
      </w:r>
      <w:proofErr w:type="spellEnd"/>
      <w:r w:rsidRPr="00ED4BEC">
        <w:rPr>
          <w:rFonts w:ascii="Titillium Web" w:eastAsia="Times New Roman" w:hAnsi="Titillium Web" w:cs="Times New Roman"/>
          <w:color w:val="444444"/>
          <w:sz w:val="20"/>
          <w:szCs w:val="20"/>
          <w:lang w:val="en-GB" w:eastAsia="en-GB"/>
        </w:rPr>
        <w:t xml:space="preserve"> </w:t>
      </w:r>
      <w:proofErr w:type="spellStart"/>
      <w:r w:rsidRPr="00ED4BEC">
        <w:rPr>
          <w:rFonts w:ascii="Titillium Web" w:eastAsia="Times New Roman" w:hAnsi="Titillium Web" w:cs="Times New Roman"/>
          <w:color w:val="444444"/>
          <w:sz w:val="20"/>
          <w:szCs w:val="20"/>
          <w:lang w:val="en-GB" w:eastAsia="en-GB"/>
        </w:rPr>
        <w:t>staatsburgers</w:t>
      </w:r>
      <w:proofErr w:type="spellEnd"/>
      <w:r w:rsidRPr="00ED4BEC">
        <w:rPr>
          <w:rFonts w:ascii="Titillium Web" w:eastAsia="Times New Roman" w:hAnsi="Titillium Web" w:cs="Times New Roman"/>
          <w:color w:val="444444"/>
          <w:sz w:val="20"/>
          <w:szCs w:val="20"/>
          <w:lang w:val="en-GB" w:eastAsia="en-GB"/>
        </w:rPr>
        <w:t xml:space="preserve"> ;</w:t>
      </w:r>
    </w:p>
    <w:p w:rsidR="00ED4BEC" w:rsidRPr="00ED4BEC" w:rsidRDefault="00ED4BEC" w:rsidP="00ED4BEC">
      <w:pPr>
        <w:numPr>
          <w:ilvl w:val="0"/>
          <w:numId w:val="3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 hetzij aan staatsburgers van een andere Staat dan Belgie of de Verenigde Staten van Amerika die zich in Belgie hadden gevestigd met de bedoeling in dienst te treden van de Verenigde Staten van Amerika.</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3. De in nr. 2 hiervoor bedoelde vrijstelling is evenwel onderworpen aan de voorwaarde dat de pensioenen in de Verenigde Staten van Amerika aan belasting worden onderworpen (cfr. art. 23 (3) a) van de overeenkomst). </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4. Wel te verstaan moeten de vrijgestelde pensioenen in aanmerking worden genomen voor het bepalen van het tarief van de P.B., zoals voorzien in art. 155, W.I.B. 1992 (oud art. 87quater W.I.B.). </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5. De pensioenen die door de Amerikaanse Schatkist worden betaald aan andere genieters dan deze waarvan sprake in nr. 2, vallen niet onder de toepassing van het voormelde art. 19 (1), maar wel onder de toepassing van art. 18 (1) van de overeenkomst. Ingevolge voormeld artikel 18 (1) wordt de heffingsbevoegdheid toegekend aan de overeenkomstsluitende Staat waarvan de genieter inwoner is (in casu Belgie). </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Derhalve zijn de pensioenen verkregen : </w:t>
      </w:r>
    </w:p>
    <w:p w:rsidR="00ED4BEC" w:rsidRPr="00ED4BEC" w:rsidRDefault="00ED4BEC" w:rsidP="00ED4BEC">
      <w:pPr>
        <w:numPr>
          <w:ilvl w:val="0"/>
          <w:numId w:val="39"/>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lastRenderedPageBreak/>
        <w:t>hetzij door genieters met de Belgische nationaliteit;</w:t>
      </w:r>
    </w:p>
    <w:p w:rsidR="00ED4BEC" w:rsidRPr="00ED4BEC" w:rsidRDefault="00ED4BEC" w:rsidP="00ED4BEC">
      <w:pPr>
        <w:numPr>
          <w:ilvl w:val="0"/>
          <w:numId w:val="39"/>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hetzij door genieters die noch de Belgische noch de Amerikaanse nationaliteit bezitten en die reeds inwoner van Belgie waren voor hun indiensttreding bij de Verenigde Staten van Amerika,</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ingevolge de bepalingen van art. 34, # 1, 1., W.I.B. 1992 (oud art. 32bis, 1ste lid, 1., W.I.B.) in Belgie tegen het volle tarief belastbaar. </w:t>
      </w:r>
    </w:p>
    <w:p w:rsidR="00ED4BEC" w:rsidRPr="00ED4BEC" w:rsidRDefault="00ED4BEC" w:rsidP="00ED4BEC">
      <w:pPr>
        <w:shd w:val="clear" w:color="auto" w:fill="FFFFFF"/>
        <w:spacing w:after="240" w:line="240" w:lineRule="auto"/>
        <w:rPr>
          <w:rFonts w:ascii="Titillium Web" w:eastAsia="Times New Roman" w:hAnsi="Titillium Web" w:cs="Times New Roman"/>
          <w:color w:val="444444"/>
          <w:sz w:val="20"/>
          <w:szCs w:val="20"/>
          <w:lang w:eastAsia="en-GB"/>
        </w:rPr>
      </w:pPr>
      <w:r w:rsidRPr="00ED4BEC">
        <w:rPr>
          <w:rFonts w:ascii="Titillium Web" w:eastAsia="Times New Roman" w:hAnsi="Titillium Web" w:cs="Times New Roman"/>
          <w:color w:val="444444"/>
          <w:sz w:val="20"/>
          <w:szCs w:val="20"/>
          <w:lang w:eastAsia="en-GB"/>
        </w:rPr>
        <w:t>Voor de Directeur-generaal :  </w:t>
      </w:r>
      <w:r w:rsidRPr="00ED4BEC">
        <w:rPr>
          <w:rFonts w:ascii="Titillium Web" w:eastAsia="Times New Roman" w:hAnsi="Titillium Web" w:cs="Times New Roman"/>
          <w:color w:val="444444"/>
          <w:sz w:val="20"/>
          <w:szCs w:val="20"/>
          <w:lang w:eastAsia="en-GB"/>
        </w:rPr>
        <w:br/>
        <w:t>De Inspecteur-generaal, </w:t>
      </w:r>
    </w:p>
    <w:p w:rsidR="00ED4BEC" w:rsidRPr="00ED4BEC" w:rsidRDefault="00ED4BEC" w:rsidP="00ED4BEC">
      <w:pPr>
        <w:shd w:val="clear" w:color="auto" w:fill="FFFFFF"/>
        <w:spacing w:after="100" w:line="240" w:lineRule="auto"/>
        <w:rPr>
          <w:rFonts w:ascii="Titillium Web" w:eastAsia="Times New Roman" w:hAnsi="Titillium Web" w:cs="Times New Roman"/>
          <w:color w:val="444444"/>
          <w:sz w:val="20"/>
          <w:szCs w:val="20"/>
          <w:lang w:val="en-GB" w:eastAsia="en-GB"/>
        </w:rPr>
      </w:pPr>
      <w:r w:rsidRPr="00ED4BEC">
        <w:rPr>
          <w:rFonts w:ascii="Titillium Web" w:eastAsia="Times New Roman" w:hAnsi="Titillium Web" w:cs="Times New Roman"/>
          <w:color w:val="444444"/>
          <w:sz w:val="20"/>
          <w:szCs w:val="20"/>
          <w:lang w:val="en-GB" w:eastAsia="en-GB"/>
        </w:rPr>
        <w:t>G. DAUMERIE. </w:t>
      </w:r>
    </w:p>
    <w:p w:rsidR="0006612D" w:rsidRPr="00ED4BEC" w:rsidRDefault="0006612D" w:rsidP="00ED4BEC">
      <w:bookmarkStart w:id="1" w:name="_GoBack"/>
      <w:bookmarkEnd w:id="1"/>
    </w:p>
    <w:sectPr w:rsidR="0006612D" w:rsidRPr="00ED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85A37"/>
    <w:multiLevelType w:val="multilevel"/>
    <w:tmpl w:val="818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71B76"/>
    <w:multiLevelType w:val="multilevel"/>
    <w:tmpl w:val="4DA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0"/>
  </w:num>
  <w:num w:numId="3">
    <w:abstractNumId w:val="14"/>
  </w:num>
  <w:num w:numId="4">
    <w:abstractNumId w:val="35"/>
  </w:num>
  <w:num w:numId="5">
    <w:abstractNumId w:val="5"/>
  </w:num>
  <w:num w:numId="6">
    <w:abstractNumId w:val="8"/>
  </w:num>
  <w:num w:numId="7">
    <w:abstractNumId w:val="36"/>
  </w:num>
  <w:num w:numId="8">
    <w:abstractNumId w:val="30"/>
  </w:num>
  <w:num w:numId="9">
    <w:abstractNumId w:val="15"/>
  </w:num>
  <w:num w:numId="10">
    <w:abstractNumId w:val="10"/>
  </w:num>
  <w:num w:numId="11">
    <w:abstractNumId w:val="34"/>
  </w:num>
  <w:num w:numId="12">
    <w:abstractNumId w:val="20"/>
  </w:num>
  <w:num w:numId="13">
    <w:abstractNumId w:val="37"/>
  </w:num>
  <w:num w:numId="14">
    <w:abstractNumId w:val="25"/>
  </w:num>
  <w:num w:numId="15">
    <w:abstractNumId w:val="19"/>
  </w:num>
  <w:num w:numId="16">
    <w:abstractNumId w:val="9"/>
  </w:num>
  <w:num w:numId="17">
    <w:abstractNumId w:val="3"/>
  </w:num>
  <w:num w:numId="18">
    <w:abstractNumId w:val="12"/>
  </w:num>
  <w:num w:numId="19">
    <w:abstractNumId w:val="33"/>
  </w:num>
  <w:num w:numId="20">
    <w:abstractNumId w:val="29"/>
  </w:num>
  <w:num w:numId="21">
    <w:abstractNumId w:val="2"/>
  </w:num>
  <w:num w:numId="22">
    <w:abstractNumId w:val="26"/>
  </w:num>
  <w:num w:numId="23">
    <w:abstractNumId w:val="24"/>
  </w:num>
  <w:num w:numId="24">
    <w:abstractNumId w:val="28"/>
  </w:num>
  <w:num w:numId="25">
    <w:abstractNumId w:val="32"/>
  </w:num>
  <w:num w:numId="26">
    <w:abstractNumId w:val="7"/>
  </w:num>
  <w:num w:numId="27">
    <w:abstractNumId w:val="13"/>
  </w:num>
  <w:num w:numId="28">
    <w:abstractNumId w:val="4"/>
  </w:num>
  <w:num w:numId="29">
    <w:abstractNumId w:val="16"/>
  </w:num>
  <w:num w:numId="30">
    <w:abstractNumId w:val="23"/>
  </w:num>
  <w:num w:numId="31">
    <w:abstractNumId w:val="31"/>
  </w:num>
  <w:num w:numId="32">
    <w:abstractNumId w:val="1"/>
  </w:num>
  <w:num w:numId="33">
    <w:abstractNumId w:val="11"/>
  </w:num>
  <w:num w:numId="34">
    <w:abstractNumId w:val="17"/>
  </w:num>
  <w:num w:numId="35">
    <w:abstractNumId w:val="18"/>
  </w:num>
  <w:num w:numId="36">
    <w:abstractNumId w:val="6"/>
  </w:num>
  <w:num w:numId="37">
    <w:abstractNumId w:val="21"/>
  </w:num>
  <w:num w:numId="38">
    <w:abstractNumId w:val="22"/>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3C6710"/>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3646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B2407"/>
    <w:rsid w:val="00DC0842"/>
    <w:rsid w:val="00DE15CC"/>
    <w:rsid w:val="00DF1BC9"/>
    <w:rsid w:val="00DF4242"/>
    <w:rsid w:val="00DF658E"/>
    <w:rsid w:val="00E068F2"/>
    <w:rsid w:val="00E61CAD"/>
    <w:rsid w:val="00EB080A"/>
    <w:rsid w:val="00ED4BEC"/>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77761183">
      <w:bodyDiv w:val="1"/>
      <w:marLeft w:val="0"/>
      <w:marRight w:val="0"/>
      <w:marTop w:val="0"/>
      <w:marBottom w:val="0"/>
      <w:divBdr>
        <w:top w:val="none" w:sz="0" w:space="0" w:color="auto"/>
        <w:left w:val="none" w:sz="0" w:space="0" w:color="auto"/>
        <w:bottom w:val="none" w:sz="0" w:space="0" w:color="auto"/>
        <w:right w:val="none" w:sz="0" w:space="0" w:color="auto"/>
      </w:divBdr>
      <w:divsChild>
        <w:div w:id="896282465">
          <w:marLeft w:val="0"/>
          <w:marRight w:val="0"/>
          <w:marTop w:val="0"/>
          <w:marBottom w:val="0"/>
          <w:divBdr>
            <w:top w:val="none" w:sz="0" w:space="0" w:color="auto"/>
            <w:left w:val="none" w:sz="0" w:space="0" w:color="auto"/>
            <w:bottom w:val="none" w:sz="0" w:space="0" w:color="auto"/>
            <w:right w:val="none" w:sz="0" w:space="0" w:color="auto"/>
          </w:divBdr>
          <w:divsChild>
            <w:div w:id="56317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14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22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41675204">
      <w:bodyDiv w:val="1"/>
      <w:marLeft w:val="0"/>
      <w:marRight w:val="0"/>
      <w:marTop w:val="0"/>
      <w:marBottom w:val="0"/>
      <w:divBdr>
        <w:top w:val="none" w:sz="0" w:space="0" w:color="auto"/>
        <w:left w:val="none" w:sz="0" w:space="0" w:color="auto"/>
        <w:bottom w:val="none" w:sz="0" w:space="0" w:color="auto"/>
        <w:right w:val="none" w:sz="0" w:space="0" w:color="auto"/>
      </w:divBdr>
      <w:divsChild>
        <w:div w:id="165414491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236">
      <w:bodyDiv w:val="1"/>
      <w:marLeft w:val="0"/>
      <w:marRight w:val="0"/>
      <w:marTop w:val="0"/>
      <w:marBottom w:val="0"/>
      <w:divBdr>
        <w:top w:val="none" w:sz="0" w:space="0" w:color="auto"/>
        <w:left w:val="none" w:sz="0" w:space="0" w:color="auto"/>
        <w:bottom w:val="none" w:sz="0" w:space="0" w:color="auto"/>
        <w:right w:val="none" w:sz="0" w:space="0" w:color="auto"/>
      </w:divBdr>
      <w:divsChild>
        <w:div w:id="2091846215">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2019-05-23T16:41:00Z</dcterms:created>
  <dcterms:modified xsi:type="dcterms:W3CDTF">2019-05-23T16:41:00Z</dcterms:modified>
</cp:coreProperties>
</file>