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A9E" w:rsidRPr="00616A9E" w:rsidRDefault="00616A9E" w:rsidP="00616A9E">
      <w:pPr>
        <w:pStyle w:val="Kop1"/>
        <w:shd w:val="clear" w:color="auto" w:fill="FFFFFF"/>
        <w:rPr>
          <w:rFonts w:ascii="Verdana" w:hAnsi="Verdana"/>
          <w:b w:val="0"/>
          <w:bCs w:val="0"/>
          <w:color w:val="777777"/>
          <w:sz w:val="55"/>
          <w:szCs w:val="55"/>
          <w:lang w:val="nl-BE"/>
        </w:rPr>
      </w:pPr>
      <w:bookmarkStart w:id="0" w:name="_GoBack"/>
      <w:r w:rsidRPr="00616A9E">
        <w:rPr>
          <w:rFonts w:ascii="Verdana" w:hAnsi="Verdana"/>
          <w:b w:val="0"/>
          <w:bCs w:val="0"/>
          <w:color w:val="777777"/>
          <w:sz w:val="55"/>
          <w:szCs w:val="55"/>
          <w:lang w:val="nl-BE"/>
        </w:rPr>
        <w:t>China (Overeenkomst van 18.04.1985)</w:t>
      </w:r>
    </w:p>
    <w:bookmarkEnd w:id="0"/>
    <w:p w:rsidR="00616A9E" w:rsidRDefault="00616A9E" w:rsidP="00616A9E">
      <w:pPr>
        <w:rPr>
          <w:rFonts w:ascii="Times New Roman" w:hAnsi="Times New Roman"/>
          <w:sz w:val="24"/>
          <w:szCs w:val="24"/>
        </w:rPr>
      </w:pPr>
      <w:r>
        <w:rPr>
          <w:rFonts w:ascii="Verdana" w:hAnsi="Verdana"/>
          <w:color w:val="444444"/>
          <w:sz w:val="20"/>
          <w:szCs w:val="20"/>
        </w:rPr>
        <w:br/>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Zwaar"/>
          <w:rFonts w:ascii="Verdana" w:hAnsi="Verdana"/>
          <w:color w:val="444444"/>
          <w:sz w:val="20"/>
          <w:szCs w:val="20"/>
          <w:lang w:val="nl-BE"/>
        </w:rPr>
        <w:t>China (Overeenkomst van 18.04.1985)</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Zwaar"/>
          <w:rFonts w:ascii="Verdana" w:hAnsi="Verdana"/>
          <w:color w:val="444444"/>
          <w:sz w:val="20"/>
          <w:szCs w:val="20"/>
          <w:lang w:val="nl-BE"/>
        </w:rPr>
        <w:t>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Overeenkomst tussen de Regering van het Koninkrijk België en de Regering van de Volksrepubliek China tot het vermijden van dubbele belasting en tot het voorkomen van het ontgaan van belasting inzake belastingen naar het inkomen.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616A9E" w:rsidTr="00616A9E">
        <w:trPr>
          <w:tblCellSpacing w:w="0" w:type="dxa"/>
        </w:trPr>
        <w:tc>
          <w:tcPr>
            <w:tcW w:w="9090" w:type="dxa"/>
            <w:tcBorders>
              <w:top w:val="outset" w:sz="6" w:space="0" w:color="auto"/>
              <w:left w:val="outset" w:sz="6" w:space="0" w:color="auto"/>
              <w:bottom w:val="outset" w:sz="6" w:space="0" w:color="auto"/>
              <w:right w:val="outset" w:sz="6" w:space="0" w:color="auto"/>
            </w:tcBorders>
            <w:vAlign w:val="center"/>
            <w:hideMark/>
          </w:tcPr>
          <w:p w:rsidR="00616A9E" w:rsidRPr="00616A9E" w:rsidRDefault="00616A9E">
            <w:pPr>
              <w:pStyle w:val="Normaalweb"/>
              <w:rPr>
                <w:lang w:val="nl-BE"/>
              </w:rPr>
            </w:pPr>
            <w:r w:rsidRPr="00616A9E">
              <w:rPr>
                <w:lang w:val="nl-BE"/>
              </w:rPr>
              <w:t>Goedkeuringswet: 17.07.1987</w:t>
            </w:r>
          </w:p>
          <w:p w:rsidR="00616A9E" w:rsidRPr="00616A9E" w:rsidRDefault="00616A9E">
            <w:pPr>
              <w:pStyle w:val="Normaalweb"/>
              <w:rPr>
                <w:lang w:val="nl-BE"/>
              </w:rPr>
            </w:pPr>
            <w:r w:rsidRPr="00616A9E">
              <w:rPr>
                <w:lang w:val="nl-BE"/>
              </w:rPr>
              <w:t>Overeenkomst ondertekend op 18.04.1985</w:t>
            </w:r>
          </w:p>
          <w:p w:rsidR="00616A9E" w:rsidRPr="00616A9E" w:rsidRDefault="00616A9E">
            <w:pPr>
              <w:pStyle w:val="Normaalweb"/>
              <w:rPr>
                <w:lang w:val="nl-BE"/>
              </w:rPr>
            </w:pPr>
            <w:r w:rsidRPr="00616A9E">
              <w:rPr>
                <w:lang w:val="nl-BE"/>
              </w:rPr>
              <w:t>In werking getreden op 11.09.1987</w:t>
            </w:r>
          </w:p>
          <w:p w:rsidR="00616A9E" w:rsidRPr="00616A9E" w:rsidRDefault="00616A9E">
            <w:pPr>
              <w:pStyle w:val="Normaalweb"/>
              <w:rPr>
                <w:lang w:val="nl-BE"/>
              </w:rPr>
            </w:pPr>
            <w:r w:rsidRPr="00616A9E">
              <w:rPr>
                <w:lang w:val="nl-BE"/>
              </w:rPr>
              <w:t>Verschenen in Belgisch Staatsblad: 11.11.1987</w:t>
            </w:r>
          </w:p>
          <w:p w:rsidR="00616A9E" w:rsidRPr="00616A9E" w:rsidRDefault="00616A9E">
            <w:pPr>
              <w:pStyle w:val="Normaalweb"/>
              <w:rPr>
                <w:lang w:val="nl-BE"/>
              </w:rPr>
            </w:pPr>
            <w:r w:rsidRPr="00616A9E">
              <w:rPr>
                <w:u w:val="single"/>
                <w:lang w:val="nl-BE"/>
              </w:rPr>
              <w:t>Toepassing vanaf:</w:t>
            </w:r>
          </w:p>
          <w:p w:rsidR="00616A9E" w:rsidRPr="00616A9E" w:rsidRDefault="00616A9E">
            <w:pPr>
              <w:pStyle w:val="Normaalweb"/>
              <w:rPr>
                <w:lang w:val="nl-BE"/>
              </w:rPr>
            </w:pPr>
            <w:r w:rsidRPr="00616A9E">
              <w:rPr>
                <w:lang w:val="nl-BE"/>
              </w:rPr>
              <w:t>- Bronbelasting: 01.01.1988</w:t>
            </w:r>
          </w:p>
          <w:p w:rsidR="00616A9E" w:rsidRPr="00616A9E" w:rsidRDefault="00616A9E">
            <w:pPr>
              <w:pStyle w:val="Normaalweb"/>
              <w:rPr>
                <w:lang w:val="nl-BE"/>
              </w:rPr>
            </w:pPr>
            <w:r w:rsidRPr="00616A9E">
              <w:rPr>
                <w:lang w:val="nl-BE"/>
              </w:rPr>
              <w:t>- Andere belastingen: 01.01.1988</w:t>
            </w:r>
          </w:p>
          <w:p w:rsidR="00616A9E" w:rsidRPr="00616A9E" w:rsidRDefault="00616A9E">
            <w:pPr>
              <w:pStyle w:val="Normaalweb"/>
              <w:rPr>
                <w:lang w:val="nl-BE"/>
              </w:rPr>
            </w:pPr>
            <w:r w:rsidRPr="00616A9E">
              <w:rPr>
                <w:lang w:val="nl-BE"/>
              </w:rPr>
              <w:t>Bull. 668</w:t>
            </w:r>
          </w:p>
          <w:p w:rsidR="00616A9E" w:rsidRPr="00616A9E" w:rsidRDefault="00616A9E">
            <w:pPr>
              <w:pStyle w:val="Normaalweb"/>
              <w:rPr>
                <w:lang w:val="nl-BE"/>
              </w:rPr>
            </w:pPr>
            <w:r w:rsidRPr="00616A9E">
              <w:rPr>
                <w:lang w:val="nl-BE"/>
              </w:rPr>
              <w:t>Protocol ondertekend op 27.11.1996</w:t>
            </w:r>
          </w:p>
          <w:p w:rsidR="00616A9E" w:rsidRPr="00616A9E" w:rsidRDefault="00616A9E">
            <w:pPr>
              <w:pStyle w:val="Normaalweb"/>
              <w:rPr>
                <w:lang w:val="nl-BE"/>
              </w:rPr>
            </w:pPr>
            <w:r w:rsidRPr="00616A9E">
              <w:rPr>
                <w:lang w:val="nl-BE"/>
              </w:rPr>
              <w:t>In werking getreden op 04.05.2000</w:t>
            </w:r>
          </w:p>
          <w:p w:rsidR="00616A9E" w:rsidRPr="00616A9E" w:rsidRDefault="00616A9E">
            <w:pPr>
              <w:pStyle w:val="Normaalweb"/>
              <w:rPr>
                <w:lang w:val="nl-BE"/>
              </w:rPr>
            </w:pPr>
            <w:r w:rsidRPr="00616A9E">
              <w:rPr>
                <w:lang w:val="nl-BE"/>
              </w:rPr>
              <w:t>Verschenen in Belgisch Staatsblad: 12.07.2000</w:t>
            </w:r>
          </w:p>
          <w:p w:rsidR="00616A9E" w:rsidRPr="00616A9E" w:rsidRDefault="00616A9E">
            <w:pPr>
              <w:pStyle w:val="Normaalweb"/>
              <w:rPr>
                <w:lang w:val="nl-BE"/>
              </w:rPr>
            </w:pPr>
            <w:r w:rsidRPr="00616A9E">
              <w:rPr>
                <w:u w:val="single"/>
                <w:lang w:val="nl-BE"/>
              </w:rPr>
              <w:t>Toepassing vanaf:</w:t>
            </w:r>
          </w:p>
          <w:p w:rsidR="00616A9E" w:rsidRPr="00616A9E" w:rsidRDefault="00616A9E">
            <w:pPr>
              <w:pStyle w:val="Normaalweb"/>
              <w:rPr>
                <w:lang w:val="nl-BE"/>
              </w:rPr>
            </w:pPr>
            <w:r w:rsidRPr="00616A9E">
              <w:rPr>
                <w:lang w:val="nl-BE"/>
              </w:rPr>
              <w:t>- Bronbelasting:inkomsten gerealiseerd op of na 01.01.2001</w:t>
            </w:r>
          </w:p>
          <w:p w:rsidR="00616A9E" w:rsidRPr="00616A9E" w:rsidRDefault="00616A9E">
            <w:pPr>
              <w:pStyle w:val="Normaalweb"/>
              <w:rPr>
                <w:lang w:val="nl-BE"/>
              </w:rPr>
            </w:pPr>
            <w:r w:rsidRPr="00616A9E">
              <w:rPr>
                <w:lang w:val="nl-BE"/>
              </w:rPr>
              <w:t>- Andere belastingen: inkomsten behorend tot belasbare tijdperken die aanvangen op of na 01.01.2001</w:t>
            </w:r>
          </w:p>
          <w:p w:rsidR="00616A9E" w:rsidRPr="00616A9E" w:rsidRDefault="00616A9E">
            <w:pPr>
              <w:pStyle w:val="Normaalweb"/>
              <w:rPr>
                <w:lang w:val="nl-BE"/>
              </w:rPr>
            </w:pPr>
            <w:hyperlink r:id="rId5" w:history="1">
              <w:r w:rsidRPr="00616A9E">
                <w:rPr>
                  <w:rStyle w:val="Hyperlink"/>
                  <w:color w:val="663399"/>
                  <w:lang w:val="nl-BE"/>
                </w:rPr>
                <w:t>http://www.senate.be/lexdocs/S0506/S05061450.pdf</w:t>
              </w:r>
            </w:hyperlink>
          </w:p>
        </w:tc>
      </w:tr>
    </w:tbl>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lastRenderedPageBreak/>
        <w:t>Artikel 1 Personen op wie de Overeenkomst van toepassing is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Deze Overeenkomst is van toepassing op personen die inwoner zijn van een overeenkomstsluitende Staat of van beide overeenkomstsluitende Staten.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2 Belastingen waarop de Overeenkomst van toepassing is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Deze Overeenkomst is van toepassing op belastingen naar het inkomen die, ongeacht de wijze van heffing, worden geheven ten behoeve van een overeenkomstsluitende Staat, van de bestuurlijke onderdelen of plaatselijke gemeenschappen daarvan.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3. De bestaande belastingen waarop de Overeenkomst van toepassing is, zijn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a) in België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1° de personenbelasting;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2° de vennootschapsbelasting;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3° de rechtspersonenbelasting;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4° de belasting der niet</w:t>
      </w:r>
      <w:r w:rsidRPr="00616A9E">
        <w:rPr>
          <w:rFonts w:ascii="Verdana" w:hAnsi="Verdana"/>
          <w:color w:val="444444"/>
          <w:sz w:val="20"/>
          <w:szCs w:val="20"/>
          <w:lang w:val="nl-BE"/>
        </w:rPr>
        <w:softHyphen/>
        <w:t>verblijfhouders;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5° de met de personenbelasting gelijkgestelde bijzondere heffing;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met inbegrip van de voorheffingen, de opcentiemen op die belastingen en voorheffingen, en de aanvullende belastingen op de personenbelasting,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(hierna te noemen "Belgische belasting");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 in China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1° de belasting op het persoonlijke inkomen;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2° de belasting op het inkomen van gemengde ondernemingen met Chinees en buitenlands kapitaal;</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3° de belasting op het inkomen van buitenlandse ondernemingen;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4° de plaatselijke belasting op het inkomen;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met inbegrip van alle inhoudingen aan de bron en van alle voorheffingen met betrekking tot de hierboven genoemde belastingen;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(hierna te noemen "Chinese belasting").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xml:space="preserve">§ 4. De Overeenkomst is ook van toepassing op alle gelijke of in wezen gelijksoortige belastingen die na de datum van de ondertekening van de Overeenkomst naast of in de </w:t>
      </w:r>
      <w:r w:rsidRPr="00616A9E">
        <w:rPr>
          <w:rFonts w:ascii="Verdana" w:hAnsi="Verdana"/>
          <w:color w:val="444444"/>
          <w:sz w:val="20"/>
          <w:szCs w:val="20"/>
          <w:lang w:val="nl-BE"/>
        </w:rPr>
        <w:lastRenderedPageBreak/>
        <w:t>plaats van de bestaande belastingen worden geheven. De bevoegde autoriteiten van de overeenkomstsluitende Staten delen elkaar te gepasten tijde de wezenlijke wijzigingen mede die in hun onderscheiden belastingwetten zijn aangebracht.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3 Algemene bepalingen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Voor de toepassing van deze Overeenkomst, tenzij het zinsverband anders vereist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a) betekent de uitdrukking "België" het Koninkrijk België; in aardrijkskundig verband gebruikt, betekent zij het grondgebied van het Koninkrijk België, daaronder begrepen de territoriale zee en de gebieden waarover het Koninkrijk België, in overeenstemming met het internationale recht, souvereine rechten van onderzoek en ontginning van de natuurlijke rijkdommen van de zeebodem, van de ondergrond van de zee en van de daarboven liggende wateren heeft;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 betekent de uitdrukking "China" de Volksrepubliek China; in aardrijkskundig verband gebruikt, betekent zij elk grondgebied van de Volksrepubliek China waarbinnen de Chinese belastingwetten werkelijk van toepassing zijn, daaronder begrepen de territoriale zee en al de daarbuiten gelegen gebieden waarover de Volksrepubliek China, in overeenstemming met het internationale recht, souvereine rechten van onderzoek en ontginning van de rijkdommen van de zeebodem, van de ondergrond van de zee en van de daarboven liggende wateren heeft;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c) betekenen de uitdrukkingen "een overeenkomstsluitende Staat" en "de andere overeenkomstsluitende Staat" België of China, al naar het zinsverband vereist;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d) betekent de uitdrukking "belasting" de Belgische belasting of de Chinese belasting, al naar het zinsverband vereist;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e) omvat de uitdrukking "persoon" een natuurlijke persoon, een vennootschap en elke andere vereniging van personen;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f) betekent de uitdrukking "vennootschap" elke rechtspersoon of elke eenheid die voor de belastingheffing als een rechtspersoon wordt behandeld;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g)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h) betekent de uitdrukking "onderdanen"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1° alle natuurlijke personen die de nationaliteit van een overeenkomstsluitende Staat bezitten;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2° alle rechtspersonen, personenvennootschappen en verenigingen die hun rechtspositie als zodanig ontlenen aan de wetgeving die in een overeenkomstsluitende Staat van kracht is;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i) betekent de uitdrukking "internationaal verkeer" elk vervoer door een schip of een luchtvaartuig dat door een onderneming die haar plaats van algemene leiding in een overeenkomstsluitende Staat heeft, wordt geëxploiteerd, behalve indien het schip of het luchtvaartuig slechts tussen in de andere overeenkomstsluitende Staat gelegen plaatsen wordt geëxploiteerd;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lastRenderedPageBreak/>
        <w:t>j) betekent de uitdrukking "bevoegde autoriteit"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1° in België, de Minister van Financiën of zijn bevoegde vertegenwoordiger;</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2° in China, het Ministerie van Financiën of de bevoegde vertegenwoordiger daarvan.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4 Inwoner</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Voor de toepassing van deze Overeenkomst betekent de uitdrukking "inwoner van een overeenkomstsluitende Staat" iedere persoon die, ingevolge de wetgeving van die Staat, aldaar aan de belasting is onderworpen op grond van zijn woonplaats, verblijf, plaats van algemene leiding of enige andere soortgelijke omstandigheid.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Indien een natuurlijke persoon ingevolge de bepalingen van paragraaf 1 inwoner van beide overeenkomstsluitende Staten is, bepalen de bevoegde autoriteiten van de overeenkomstsluitende Staten in onderlinge overeenstemming de Staat waarvan die persoon inwoner is.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3. Indien een andere dan een natuurlijke persoon ingevolge de bepalingen van paragraaf 1 inwoner is van beide overeenkomstsluitende Staten, wordt hij geacht inwoner te zijn van de overeenkomstsluitende Staat waar de plaats van zijn algemene leiding is gelegen.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5 Vaste inrichting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Voor de toepassing van deze Overeenkomst betekent de uitdrukking "vaste inrichting" een vaste bedrijfsinrichting met behulp waarvan de werkzaamheden van een onderneming geheel of gedeeltelijk worden uitgeoefend.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De uitdrukking "vaste inrichting" omvat in het bijzonder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a) een plaats waar leiding wordt gegeven,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 een filiaal,</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c) een kantoor,</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d) een fabriek,</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e) een werkplaats, 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f) een mijn</w:t>
      </w:r>
      <w:r w:rsidRPr="00616A9E">
        <w:rPr>
          <w:rFonts w:ascii="Verdana" w:hAnsi="Verdana"/>
          <w:color w:val="444444"/>
          <w:sz w:val="20"/>
          <w:szCs w:val="20"/>
          <w:lang w:val="nl-BE"/>
        </w:rPr>
        <w:softHyphen/>
        <w:t>, een olie</w:t>
      </w:r>
      <w:r w:rsidRPr="00616A9E">
        <w:rPr>
          <w:rFonts w:ascii="Verdana" w:hAnsi="Verdana"/>
          <w:color w:val="444444"/>
          <w:sz w:val="20"/>
          <w:szCs w:val="20"/>
          <w:lang w:val="nl-BE"/>
        </w:rPr>
        <w:softHyphen/>
        <w:t xml:space="preserve"> of gasbron, een steengroeve of enige andere plaats waar natuurlijke rijkdommen worden gewonnen.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3. De uitdrukking "vaste inrichting" omvat eveneens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a) een plaats van uitvoering van een bouwwerk, of van constructie</w:t>
      </w:r>
      <w:r w:rsidRPr="00616A9E">
        <w:rPr>
          <w:rFonts w:ascii="Verdana" w:hAnsi="Verdana"/>
          <w:color w:val="444444"/>
          <w:sz w:val="20"/>
          <w:szCs w:val="20"/>
          <w:lang w:val="nl-BE"/>
        </w:rPr>
        <w:softHyphen/>
        <w:t xml:space="preserve"> of montagewerkzaamheden of van werkzaamheden van toezicht daarop, doch uitsluitend </w:t>
      </w:r>
      <w:r w:rsidRPr="00616A9E">
        <w:rPr>
          <w:rFonts w:ascii="Verdana" w:hAnsi="Verdana"/>
          <w:color w:val="444444"/>
          <w:sz w:val="20"/>
          <w:szCs w:val="20"/>
          <w:lang w:val="nl-BE"/>
        </w:rPr>
        <w:lastRenderedPageBreak/>
        <w:t>indien de duur van dat bouwwerk, van die constructie</w:t>
      </w:r>
      <w:r w:rsidRPr="00616A9E">
        <w:rPr>
          <w:rFonts w:ascii="Verdana" w:hAnsi="Verdana"/>
          <w:color w:val="444444"/>
          <w:sz w:val="20"/>
          <w:szCs w:val="20"/>
          <w:lang w:val="nl-BE"/>
        </w:rPr>
        <w:softHyphen/>
        <w:t xml:space="preserve"> of montagewerkzaamheden of van die werkzaamheden van toezicht zes maanden overschrijdt;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 het verstrekken van diensten, daaronder begrepen adviezen, door een onderneming door middel van werknemers of andere personeelsleden die daarvoor door de onderneming werden aangeworven, maar uitsluitend indien zodanige werkzaamheden op het grondgebied van het land (voor hetzelfde project of voor een verbonden project) worden uitgeoefend gedurende een tijdvak of tijdvakken waarvan de totale duur zes maanden in enig tijdvak van twaalf maanden overschrijdt.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4. Niettegenstaande de voorgaande bepalingen van dit artikel wordt een vaste inrichting niet aanwezig geacht indien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a) gebruik wordt gemaakt van inrichtingen, uitsluitend voor de opslag, de uitstalling of de aflevering van aan de onderneming toebehorende goederen;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 een voorraad van aan de onderneming toebehorende goederen wordt aangehouden, uitsluitend voor de opslag, de uitstalling of de aflevering;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c) een voorraad van aan de onderneming toebehorende goederen wordt aangehouden, uitsluitend voor de bewerking of verwerking door een andere onderneming;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d) een vaste bedrijfsinrichting wordt aangehouden, uitsluitend om voor de onderneming goederen aan te kopen of inlichtingen in te winnen;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e) een vaste bedrijfsinrichting wordt aangehouden, uitsluitend om voor de onderneming andere werkzaamheden die van voorbereidende aard zijn of het karakter van hulpwerkzaamheden hebben, te verrichten;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5. Indien een persoon--niet zijnde een onafhankelijke vertegenwoordiger op wie paragraaf 6 van toepassing is--in een overeenkomstsluitende Staat werkzaam is voor een onderneming van de andere overeenkomstsluitende Staat en een machtiging bezit om namens die onderneming overeenkomsten af te sluiten en dit recht gewoonlijk uitoefent, wordt die onderneming, niettegenstaande de bepalingen van de paragrafen 1 en 2, geacht een vaste inrichting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6. 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Wanneer de werkzaamheden van die makelaar, commissionair of vertegenwoordiger uitsluitend of nagenoeg uitsluitend voor rekening van die onderneming worden uitgeoefend, wordt hij niet geacht een onafhankelijk vertegenwoordiger te zijn in de zin van deze paragraaf.</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lastRenderedPageBreak/>
        <w:t>§ 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een andere wijze), stempelt één van beide vennootschappen niet tot een vaste inrichting van de andere.</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6 Inkomsten uit onroerende goederen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Inkomsten die een inwoner van een overeenkomstsluitende Staat verkrijgt uit in de andere overeenkomstsluitende Staat gelegen onroerende goederen, mogen in die andere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616A9E">
        <w:rPr>
          <w:rFonts w:ascii="Verdana" w:hAnsi="Verdana"/>
          <w:color w:val="444444"/>
          <w:sz w:val="20"/>
          <w:szCs w:val="20"/>
          <w:lang w:val="nl-BE"/>
        </w:rPr>
        <w:softHyphen/>
        <w:t xml:space="preserve">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3. De bepalingen van paragraaf 1 zijn ook van toepassing op inkomsten verkregen uit de rechtstreekse exploitatie of het rechtstreekse genot, uit het verhuren of verpachten, of uit elke andere vorm van exploitatie van onroerende goederen.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4. De bepalingen van de paragrafen 1 en 3 zijn ook van toepassing op inkomsten uit onroerende goederen van een onderneming en op inkomsten uit onroerende goederen gebezigd voor de uitoefening van een zelfstandig beroep.</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7 Ondernemingswinst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met de onderneming waarvan zij een vaste inrichting is geheel onafhankelijk zou handelen.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xml:space="preserve">§ 3. Bij het bepalen van de winst van een vaste inrichting worden in aftrek toegelaten kosten, daaronder begrepen kosten van leiding en algemene beheerskosten, die ten behoeve van die vaste inrichting zijn gemaakt, hetzij in de overeenkomstsluitende Staat waar die vaste inrichting is gevestigd, hetzij elders. Geen aftrek wordt evenwel toegelaten ter zake van bedragen die in voorkomend geval door de vaste inrichting (anders dan tot terugbetaling van werkelijke kosten) worden betaald aan de hoofdzetel van de onderneming of aan een van haar inrichtingen, als royalty's, honoraria of andere </w:t>
      </w:r>
      <w:r w:rsidRPr="00616A9E">
        <w:rPr>
          <w:rFonts w:ascii="Verdana" w:hAnsi="Verdana"/>
          <w:color w:val="444444"/>
          <w:sz w:val="20"/>
          <w:szCs w:val="20"/>
          <w:lang w:val="nl-BE"/>
        </w:rPr>
        <w:lastRenderedPageBreak/>
        <w:t>soortgelijke betalingen voor het gebruik van octrooien of andere rechten, of als commissie voor het verstrekken van specifieke diensten of voor het geven van leiding, of, behalve in het geval van een bankondememing, als interest van aan de vaste inrichting geleend geld. Bij het bepalen van de winst van een vaste inrichting zal evenmin rekening worden gehouden met bedragen die door de vaste inrichting (anders dan tot terugbetaling van werkelijke kosten) ten laste worden gelegd van de hoofdzetel van de onderneming of van een van haar andere inrichtingen, als royalty's, honoraria of andere soortgelijke betalingen voor het gebruik van octrooien of andere rechten, of als commissie voor het verstrekken van specifieke diensten of voor het geven van leiding, of, behalve in het geval van een bankonderneming, als interest van aan de hoofdzetel van de onderneming of aan een van haar andere inrichtingen geleend geld.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4. Voor zover het in een overeenkomstsluitende Staat gebruikelijk is de aan een vaste inrichting toe te rekenen winst te bepalen op basis van een verdeling van de totale winst van de onderneming over haar verschillende delen, belet paragraaf 2 die Staat niet de te belasten winst te bepalen volgens de gebruikelijke verdeling; de gevolgde methode van verdeling moet echter zodanig zijn dat het resultaat in overeenstemming is met de in dit artikel neergelegde beginselen.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5. Geen winst wordt aan een vaste inrichting toegerekend enkel op grond van aankoop door die vaste inrichting van goederen voor de onderneming.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6. Voor de toepassing van de voorgaande paragrafen wordt de aan de vaste inrichting toe te rekenen winst van jaar tot jaar volgens dezelfde methode bepaald, tenzij er een goede en genoegzame reden bestaat om hiervan af te wijken.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7. Indien in de winst inkomstenbestanddelen zijn begrepen die afzonderlijk in de andere artikelen van deze Overeenkomst worden behandeld, worden de bepalingen van die artikelen niet aangetast door de bepalingen van dit artikel.</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8 Zeevaart en luchtvaart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Winst uit de exploitatie van schepen of luchtvaartuigen in internationaal verkeer is slechts belastbaar in de overeenkomstsluitende Staat waar de plaats van de algemene leiding van de onderneming is gelegen.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De bepalingen in paragraaf 1 zijn ook van toepassing op winst verkregen uit de deelneming in een pool, een gemeenschappelijk bedrijf of een internationaal bedrijfslichaam.</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9 Afhankelijke ondernemingen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Indien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xml:space="preserve">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w:t>
      </w:r>
      <w:r w:rsidRPr="00616A9E">
        <w:rPr>
          <w:rFonts w:ascii="Verdana" w:hAnsi="Verdana"/>
          <w:color w:val="444444"/>
          <w:sz w:val="20"/>
          <w:szCs w:val="20"/>
          <w:lang w:val="nl-BE"/>
        </w:rPr>
        <w:lastRenderedPageBreak/>
        <w:t>ondernemingen zonder deze voorwaarden zou hebben behaald maar ten gevolge van die voorwaarden niet heeft behaald, worden begrepen in de winst van die onderneming en dienovereenkomstig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10 Dividenden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Dividenden betaald door een vennootschap die inwoner is van een overeenkomstsluitende Staat aan een inwoner van de andere overeenkomstsluitende Staat, mogen in die andere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Deze dividenden mogen echter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10 percent van het brutobedrag van de dividenden.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Deze paragraaf laat onverlet de belastingheffing van de vennootschap ter zake van de winst waaruit de dividenden worden betaald.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3. De uitdrukking "dividenden", zoals gebezigd in dit artikel, betekent inkomsten uit aandelen of uit rechten op een aandeel in de winst, met uitzondering van schuldvorderingen alsmede andere inkomsten die volgens de wetgeving van de overeenkomstsluitende Staat waarvan de uitkerende vennootschap inwoner is, op dezelfde wijze als inkomsten uit aandelen in de belastingheffing worden betrokken.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5. Indien een vennootschap die inwoner is van een overeenkomstsluitende Staat winst of inkomsten verkrijgt uit de andere overeenkomstsluitende Staat, mag die andere Staat geen belasting heffen van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 uitgedeelde winst van de vennootschap aan een belasting onderwerpen, zelfs indien de betaalde dividenden of de nietuitgedeelde winst geheel of gedeeltelijk bestaan uit winst of inkomsten die uit die andere Staat afkomstig zijn.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11 Interest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Interest afkomstig uit een overeenkomstsluitende Staat en betaald aan een inwoner van de andere overeenkomstsluitende Staat, mag in die andere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Deze interest mag echter in de overeenkomstsluitende Staat waaruit hij afkomstig is en overeenkomstig de wetgeving van die Staat worden belast, maar indien de uiteindelijk gerechtigde tot de interest inwoner is van de andere overeenkomstsluitende Staat, mag de aldus geheven belasting niet hoger zijn dan 10 percent van het brutobedrag van de interest.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lastRenderedPageBreak/>
        <w:t>§ 3. In afwijking van de bepalingen van paragraaf 2 is interest afkomstig uit een overeenkomstsluitende Staat, in die Staat vrijgesteld van belasting indien die interest door de andere overeenkomstsluitende Staat voor eigen rekening wordt verkregen of indien de interest wordt verkregen door een bank</w:t>
      </w:r>
      <w:r w:rsidRPr="00616A9E">
        <w:rPr>
          <w:rFonts w:ascii="Verdana" w:hAnsi="Verdana"/>
          <w:color w:val="444444"/>
          <w:sz w:val="20"/>
          <w:szCs w:val="20"/>
          <w:lang w:val="nl-BE"/>
        </w:rPr>
        <w:softHyphen/>
        <w:t xml:space="preserve"> of kredietinstelling waarvan het kapitaal volledig in het bezit is van die andere Staat of die door de bevoegde autoriteiten van de overeenkomstsluitende Staten in onderlinge overeenstemming is erkend.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4.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5. De bepalingen van de paragrafen 1, 2 en 3 zijn niet van toepassing indien de uiteindelijk gerechtigde tot de interest, die inwoner is van een overeenkomstsluitende Staat, in de andere overeenkomstsluitende Staat waaruit de interest afkomstig is, een nijverheids</w:t>
      </w:r>
      <w:r w:rsidRPr="00616A9E">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de schuldvordering uit hoofde waarvan de interest verschuldigd is, met die vaste inrichting of die vaste basis wezenlijk is verbonden. In dat geval zijn de bepalingen van artikel 7 of van artikel 14, naar het geval, van toepassing.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6. Interest wordt geacht uit een overeenkomstsluitende Staat afkomstig te zijn indien de schuldenaar die Staat zelf is, een bestuurlijk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interest belastbaar overeenkomstig de wetgeving van elke overeenkomstsluitende Staat en met inachtneming van de overige bepalingen van deze Overeenkomst.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12 Royalty's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Royalty's afkomstig uit een overeenkomstsluitende Staat en betaald aan een inwoner van de andere overeenkomstsluitende Staat, mogen in die andere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Deze royalty's mogen echter ook in de overeenkomstsluitende Staat waaruit zij afkomstig zijn overeenkomstig de wetgeving van die Staat worden belast, maar indien de uiteindelijk gerechtigde tot de royalty's een inwoner is van de andere overeenkomstsluitende Staat, mag de aldus geheven belasting niet hoger zijn dan 10 percent van het brutobedrag van de royalty's.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xml:space="preserve">§ 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en televisie, van een </w:t>
      </w:r>
      <w:r w:rsidRPr="00616A9E">
        <w:rPr>
          <w:rFonts w:ascii="Verdana" w:hAnsi="Verdana"/>
          <w:color w:val="444444"/>
          <w:sz w:val="20"/>
          <w:szCs w:val="20"/>
          <w:lang w:val="nl-BE"/>
        </w:rPr>
        <w:lastRenderedPageBreak/>
        <w:t>octrooi, een knowhow, een fabrieks</w:t>
      </w:r>
      <w:r w:rsidRPr="00616A9E">
        <w:rPr>
          <w:rFonts w:ascii="Verdana" w:hAnsi="Verdana"/>
          <w:color w:val="444444"/>
          <w:sz w:val="20"/>
          <w:szCs w:val="20"/>
          <w:lang w:val="nl-BE"/>
        </w:rPr>
        <w:softHyphen/>
        <w:t xml:space="preserve"> of handelsmerk, een tekening, een model, een plan, een geheim recept of een geheime werkwijze, alsmede voor het gebruik van, of voor het recht van gebruik van, nijverheids</w:t>
      </w:r>
      <w:r w:rsidRPr="00616A9E">
        <w:rPr>
          <w:rFonts w:ascii="Verdana" w:hAnsi="Verdana"/>
          <w:color w:val="444444"/>
          <w:sz w:val="20"/>
          <w:szCs w:val="20"/>
          <w:lang w:val="nl-BE"/>
        </w:rPr>
        <w:softHyphen/>
        <w:t xml:space="preserve"> of handelsuitrusting of wetenschappelijke uitrusting of voor inlichtingen omtrent ervaringen op het gebied van nijverheid, handel of wetenschap.</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4. De bepalingen van paragrafen 1 en 2 zijn niet van toepassing indien de uiteindelijk gerechtigde tot de royalty's, die inwoner is van een overeenkomstsluitende Staat, in de andere overeenkomstsluitende Staat waaruit de royalty's afkomstig zijn, een nijverheids</w:t>
      </w:r>
      <w:r w:rsidRPr="00616A9E">
        <w:rPr>
          <w:rFonts w:ascii="Verdana" w:hAnsi="Verdana"/>
          <w:color w:val="444444"/>
          <w:sz w:val="20"/>
          <w:szCs w:val="20"/>
          <w:lang w:val="nl-BE"/>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5. Royalty's worden geacht uit een overeenkomstsluitende Staat afkomstig te zijn indien de schuldenaar die Staat zelf is, een bestuurlijk onderdeel, een plaatselijke gemeenschap of een inwoner van die Staat. Indien evenwel de schuldenaar van de royalty's, ongeacht of hij inwoner van een overeenkomstsluitende Staat is of niet, in een overeenkomstsluitende Staat een vaste inrichting of een vaste basis heeft waarvoor het contract dat tot de toekenning van de royalty's aanleiding geeft, werd aangegaan en de royalty's ten laste komen van die vaste inrichting of die vaste basis, worden die royalty's geacht afkomstig te zijn uit de overeenkomstsluitende Staat waar de vaste inrichting of de vaste basis is gevestigd.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6. Indien, ten gevolge van een bijzondere verhouding tussen de schuldenaar en de uiteindelijk gerechtigde of tussen hen beide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overeenkomstig de wetgeving van elke overeenkomstsluitende Staat en met inachtneming van de overige bepalingen van deze Overeenkomst.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13 Vermogenswinst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Voordelen die een inwoner van een overeenkomstsluitende Staat verkrijgt uit de vervreemding van onroerende goederen zoals bedoeld in artikel 6 die in de andere overeenkomstsluitende Staat zijn gelegen, mogen in die andere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daaronder.begrepen voordelen verkregen uit de vervreemding van die vaste inrichting (alleen of te zamen met de gehele onderneming) of van die vaste basis, mogen in die andere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3. 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algemene leiding van de onderneming is gelegen.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lastRenderedPageBreak/>
        <w:t>§ 4. Voordelen verkregen uit de vervreemding van aandelen in het kapitaal van een vennootschap waarvan het vermogen, onmiddellijk of middellijk, hoofdzakelijk bestaat uit in een overeenkomstsluitende Staat gelegen onroerende goederen, mogen in die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5. Voordelen verkregen uit de vervreemding van aandelen, niet zijnde aandelen zoals bedoeld in paragraaf 4, die een deelneming van 25 percent vertegenwoordigen in een vennootschap die inwoner is van een overeenkomstsluitende Staat, mogen in die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6. Voordelen verkregen uit de vervreemding van alle andere goederen dan die vermeld in de paragrafen 1, 2, 3, 4 en 5, mogen worden belast in de overeenkomstsluitende Staat waar die goederen zijn gelegen.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14 Zelfstandige beroepen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Inkomsten verkregen door een inwoner van een overeenkomstsluitende Staat in de uitoefening van een vrij beroep of ter zake van andere werkzaamheden van zelfstandige aard zijn slechts in die Staat belastbaar. Deze inkomsten mogen evenwel het de volgende gevallen ook in de andere overeenkomstsluitende Staat worden belast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a) indien die inwoner in de andere overeenkomstsluitende Staat voor het verrichten van zijn werkzaamheden geregeld over een vaste basis beschikt; in dat geval mag slechts het deel van de inkomsten dat aan die vaste basis kan worden toegerekend, in de andere overeenkomstsluitende Staat worden belast; of</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 indien zijn verblijf in de andere ovcreenkomstsluitende Staat zich uitstrekt over een tijdvak of tijdvakken welke gedurende het desbetreffende kalenderjaar ten minste 183 dagen bedraagt; in dat geval mag slechts het deel van de inkomsten verkregen ter zake van de in die andere overeenkomstsluitende Staat uitgeoefende werkzaamheden, in die andere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De uitdrukking "vrij beroep" omvat in het bijzonder zelfstandige werkzaamheden op het gebied van wetenschap, letterkunde, kunst, opvoeding of onderwijs alsmede de zelfstandige werkzaamheden van artsen, advocaten, ingenieurs, architecten, tandartsen en accountants.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15 Niet</w:t>
      </w:r>
      <w:r w:rsidRPr="00616A9E">
        <w:rPr>
          <w:rStyle w:val="Nadruk"/>
          <w:rFonts w:ascii="Verdana" w:hAnsi="Verdana"/>
          <w:b/>
          <w:bCs/>
          <w:color w:val="444444"/>
          <w:sz w:val="20"/>
          <w:szCs w:val="20"/>
          <w:lang w:val="nl-BE"/>
        </w:rPr>
        <w:softHyphen/>
        <w:t>zelfstandige beroepen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Niettegenstaande de bepalingen van paragraaf 1 zijn beloningen verkregen door een inwoner van een overeenkomstsluitende Staat ter zake van een in de andere overeenkomstsluitende Staat uitgeoefende dienstbetrekking slechts in de eerstbedoelde Staat belastbaar, indien aan de volgende drie voorwaarden gelijktijdig is voldaan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a) de genieter verblijft in de andere Staat gedurende een tijdvak of tijdvakken die in het desbetreffende kalenderjaar een totaal van 183 dagen niet te boven gaan;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lastRenderedPageBreak/>
        <w:t>b) de beloningen worden betaald door of namens een werkgever die niet inwoner van de andere Staat is;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c) de beloningen komen niet ten laste van een vaste inrichting of een vaste basis, die de werkgever in de andere Staat heeft.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3. Niettegenstaande de voorgaande bepalingen van dit artikel mogen beleningen verkregen ter zake van een dienstbetrekking uitgeoefend aan boord van een schip of luchtvaartuig dat in internationaal verkeer wordt geëxploiteerd, worden belast in de overeenkomstsluitende Staat waar de plaats van de algemene leiding van de onderneming is gelegen.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16 Tantièmes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Tantièmes, presentiegelden en andere soortgelijke beloningen, verkregen door een inwoner van een overeenkomstsluitende Staat in zijn hoedanigheid van lid van de raad van bestuur of van toezicht of van enig soortgelijk orgaan van een vennootschap op aandelen die inwoner is van de andere overeenkomstsluitende Staat, mogen in die andere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De bepalingen van dit artikel zijn ook van toepassing op beloningen ontvangen ter zake van de uitoefening van werkzaamheden die dezelfde aard hebben als die welke worden uitgeoefend door een persoon zoals bedoeld in het vorige lid.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17 Artiesten en sportbeoefenaars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616A9E">
        <w:rPr>
          <w:rFonts w:ascii="Verdana" w:hAnsi="Verdana"/>
          <w:color w:val="444444"/>
          <w:sz w:val="20"/>
          <w:szCs w:val="20"/>
          <w:lang w:val="nl-BE"/>
        </w:rPr>
        <w:softHyphen/>
        <w:t>, radio- of televisieartiest, of musicus, of in de hoedanigheid van sportbeoefenaar, in die andere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3. Niettegenstaande de bepalingen van de paragrafen 1 en 2 worden inkomsten uit werkzaamheden die een artiest of sportbeoefenaar die inwoner is van een overeenkomstsluitende Staat in de andere overeenkomstsluitende Staat verricht in het kader van een officieel programma van uitwisseling op het gebied van cultuur tussen de twee Staten, in die andere Staat van belasting vrijgesteld.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18 Pensioenen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Onder voorbehoud van de bepalingen van artikel 19, paragraaf 2 zijn pensioenen en andere soortgelijke beloningen betaald aan een inwoner van een overeenkomstsluitende Staat ter zake van een vroegere dienstbetrekking slechts in die Staat belastbaar.</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xml:space="preserve">§ 2. Niettegenstaande de bepalingen van paragraaf 1 mogen pensioenen en andere uitkeringen die worden betaald door een overeenkomstsluitende Staat, door een bestuurlijk onderdeel of plaatselijke gemeenschap daarvan of door een rechtspersoon die </w:t>
      </w:r>
      <w:r w:rsidRPr="00616A9E">
        <w:rPr>
          <w:rFonts w:ascii="Verdana" w:hAnsi="Verdana"/>
          <w:color w:val="444444"/>
          <w:sz w:val="20"/>
          <w:szCs w:val="20"/>
          <w:lang w:val="nl-BE"/>
        </w:rPr>
        <w:lastRenderedPageBreak/>
        <w:t>deel uitmaakt van het stelsel van sociale zekerheid van die Staat, in die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19 Overheidsfuncties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a) Beloningen, niet zijnde pensioenen, betaald door een overeenkomstsluitende Staat of een bestuurlijk onderdeel of plaatselijke gemeenschap daarvan aan een</w:t>
      </w:r>
      <w:r w:rsidRPr="00616A9E">
        <w:rPr>
          <w:rFonts w:ascii="Verdana" w:hAnsi="Verdana"/>
          <w:color w:val="444444"/>
          <w:sz w:val="20"/>
          <w:szCs w:val="20"/>
          <w:lang w:val="nl-BE"/>
        </w:rPr>
        <w:softHyphen/>
        <w:t>natuurlijke persoon, ter zake van diensten bewezen aan die Staat of aan dat onderdeel of die gemeenschap, zijn slechts in die Staat belastbaar.</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 Die beloningen zijn evenwel slechts in de andere overeenkomstsluitende Staat belastbaar indien de diensten in die Staat worden bewezen en de natuurlijke persoon inwoner van die Staat is, die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(i) onderdaan is van die Staat, of</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(ii) niet uitsluitend met het oog op het bewijzen van de diensten inwoner van die Staat is geworden.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a) Pensioenen door een overeenkomstsluitende Staat of een bestuurlijk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 Die pensioenen zijn evenwel slechts in de andere overeenkomstsluitende Staat belastbaar indien de natuurlijke persoon inwoner en onderdaan is van die Staat.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3. De bepalingen van de artikelen 15, 16 en 18 zijn van toepassing op beloningen en pensioenen ter zake van diensten bewezen in het kader van een nijverheids</w:t>
      </w:r>
      <w:r w:rsidRPr="00616A9E">
        <w:rPr>
          <w:rFonts w:ascii="Verdana" w:hAnsi="Verdana"/>
          <w:color w:val="444444"/>
          <w:sz w:val="20"/>
          <w:szCs w:val="20"/>
          <w:lang w:val="nl-BE"/>
        </w:rPr>
        <w:softHyphen/>
        <w:t xml:space="preserve"> of handelsbedrijf uitgeoefend door een overeenkomstsluitende Staat of een bestuurlijk onderdeel of plaatselijke gemeenschap daarvan.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20 Leraren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Beloningen die een natuurlijke persoon die inwoner is, of onmiddellijk voor zijn bezoek aan een overeenkomstsluitende Staat inwoner was, van de andere overeenkomstsluitende Staat en die in de eerstgenoemde Staat verblijft uitsluitend met de bedoeling om aldaar onderwijs te geven, voordrachten te houden of onderzoek te verrichten aan een universiteit of aan een andere door die Staat erkende inrichting voor onderwijs of onderzoek, ter zake van die werkzaamheden verkrijgt, zijn in die Staat niet belastbaar gedurende een totaal tijdvak van ten hoogste drie jaar te rekenen vanaf de datum van zijn aankomst in die Staat.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21 Studenten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Bedragen die een student of een voor een beroep of bedrijf in opleiding zijnde persoon, die inwoner is, of onmiddellijk voor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22 Andere inkomsten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lastRenderedPageBreak/>
        <w:t>§ 1. Bestanddelen van het inkomen van een inwoner van een overeenkomstsluitende Staat die niet in de voorgaande artikelen van deze Overeenkomst worden behandeld en die uit de andere overeenkomstsluitende Staat afkomstig zijn, mogen in die andere Staat worden belast.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Bestanddelen van het inkomen van een inwoner van een overeenkomstsluitende Staat die uit bronnen buiten de andere overeenkomstsluitende Staat afkomstig zijn, zijn slechts in de eerstgenoemde Staat belastbaar.</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3. De bepalingen van paragrafen 1 en 2 zijn niet van toepassing op inkomsten, niet zijnde inkomsten uit onroerende goederen als omschreven in artikel 6, paragraaf 2, indien de genieter van die inkomsten, die inwoner is van een overeenkomstsluitende Staat, in de andere overeenkomstsluitende Staat een nijverheids</w:t>
      </w:r>
      <w:r w:rsidRPr="00616A9E">
        <w:rPr>
          <w:rFonts w:ascii="Verdana" w:hAnsi="Verdana"/>
          <w:color w:val="444444"/>
          <w:sz w:val="20"/>
          <w:szCs w:val="20"/>
          <w:lang w:val="nl-BE"/>
        </w:rPr>
        <w:softHyphen/>
        <w:t xml:space="preserve"> of handelsbedrijf met behulp van een aldaar gevestigd, vaste inrichting of een zelfstandig beroep door middel van een aldaar gevestigde vaste basis uitoefent en het recht of het goed uit hoofde waarvan de inkomsten verschuldigd zijn, met die vaste inrichting of die vaste basis wezenlijk is verbonden. In dat geval zijn de bepalingen van artikel 7 of van artikel 14, naar het geval, van toepassing.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23 Wijze waarop dubbele belasting wordt vermeden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In België wordt dubbele belasting op de volgende wijze vermeden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a) Indien een inwoner van België inkomsten verkrijgt die volgens de bepalingen van de Overeenkomst, met uitzondering van de bepalingen van artikel 10, paragraaf 2, artikel 11, paragrafen 2 en 7, en artikel 12, paragrafen 2 en 6, in China mogen worden belast, stelt België die inkomsten vrij van belasting, maar mag het, om het bedrag van de Belgische belasting op het overige inkomen van die inwoner te berekenen, hetzelfde tarief toepassen dat van toepassing zou zijn indien die inkomsten niet waren vrijgesteld.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 Indien een inwoner van België inkomsten verkrijgt die deel uitmaken van zijn samengestelde inkomen dat aan de Belgische belasting is onderworpen, en die bestaan uit dividenden die belastbaar zijn volgens artikel 10, paragraaf 2, en niet van Belgische belasting zijn vrijgesteld ingevolge c) hierna, uit interest die belastbaar is volgens artikel 11, paragrafen 2 of 7, of uit royalty's die belastbaar zijn volgens artikel 12, paragrafen 2 of 6, verleent België een vermindering op de belasting over die inkomsten uit hoofde van de Chinese belasting over dezelfde inkomsten, ongeacht of die Chinese belasting al dan niet werkelijk werd betaald. Deze vermindering stemt overeen met het forfaitaire gedeelte van de buitenlandse belasting waarin de Belgische wetgeving voorziet, maar het tarief daarvan mag niet minder bedragen dan 15 percent van het bedrag van die inkomsten dat na aftrek van de eventueel geheven Chinese belasting werd verkregen. De vermindering wordt bepaald op 20 percent met betrekking tot royalty's die ingevolge de algemene bepalingen van de Chinese belastingwetgeving in China belastbaar zijn, maar ingevolge bijzondere maatregelen voor de economische ontwikkeling van China van Chinese belasting zijn vrijgesteld.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c) Indien een vennootschap die inwoner is van België, aandelen of delen in eigendom bezit van een vennootschap die inwoner is van China, worden de dividenden die haar door de laatstbedoelde vennootschap worden betaald en die in China volgens artikel 10, paragraaf 2, mogen worden belast, in België vrijgesteld van vennootschapsbelasting in zoverre als vrijstelling zou worden verleend indien beide vennootschappen inwoner zouden zijn van België.</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xml:space="preserve">d) Indien, volgens de Belgische wetgeving, verliezen welke een Belgische onderneming in een in China gelegen vaste inrichting heeft geleden, voor de belastingheffingen van die onderneming in België werkelijk in mindering van de winst van de onderneming werden </w:t>
      </w:r>
      <w:r w:rsidRPr="00616A9E">
        <w:rPr>
          <w:rFonts w:ascii="Verdana" w:hAnsi="Verdana"/>
          <w:color w:val="444444"/>
          <w:sz w:val="20"/>
          <w:szCs w:val="20"/>
          <w:lang w:val="nl-BE"/>
        </w:rPr>
        <w:lastRenderedPageBreak/>
        <w:t>gebracht, is de vrijstelling volgens a) in België niet van toepassing op de winst van andere belastbare tijdperken die aan die inrichting kan worden toegerekend, in zoverre als deze winst ook in China door de verrekening van die verliezen van belasting werd vrijgesteld.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In China wordt dubbele belasting op de volgende wijze vermeden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a) De belasting die in België ingevolge deze Overeenkomst wordt geheven van inkomsten die door een inwoner van China uit bronnen in België worden verkregen, wordt in mindering gebracht van de Chinese belasting die door die inwoner over die inkomsten is verschuldigd, maar het bedrag van de vermindering mag niet meer bedragen dan het bedrag van de overeenkomstig de Chinese wetgeving berekende Chinese belasting dat proportioneel op die inkomsten betrekking heeft.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 Indien de inkomsten dividenden zijn die door een vennootschap die inwoner is van België worden betaald aan een vennootschap die inwoner is van China en die meer dan 10 percent bezit van de aandelen of delen van de vennootschap die de dividenden betaalt, wordt bij het verlenen van de vermindering op de Chinese belasting ook rekening gehouden met de Belgische belasting die door de vennootschap die de dividenden uitkeert, wordt betaald over de winst waaruit de dividenden worden betaald.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24 Non</w:t>
      </w:r>
      <w:r w:rsidRPr="00616A9E">
        <w:rPr>
          <w:rStyle w:val="Nadruk"/>
          <w:rFonts w:ascii="Verdana" w:hAnsi="Verdana"/>
          <w:b/>
          <w:bCs/>
          <w:color w:val="444444"/>
          <w:sz w:val="20"/>
          <w:szCs w:val="20"/>
          <w:lang w:val="nl-BE"/>
        </w:rPr>
        <w:softHyphen/>
        <w:t>discriminatie</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niet inwoner zijn van een overeenkomstsluitende Staat of van beide overeenkomstsluitende Staten.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3. Behalve indien de bepalingen van artikel 9,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lastRenderedPageBreak/>
        <w:t>§ 5. Niettegenstaande de bepalingen van artikel 2 zijn de bepalingen van dit artikel van toepassing op belastingen van elke soort en benaming.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25 Regeling voor onderling overleg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leidt tot een belastingheffing die niet in overeenstemming is met de bepalingen van de Overeenkomst, voor het eerst te zijner kennis is gebracht.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3. De bevoegde autoriteiten van de overeenkomstsluitende Staten trachten moeilijkheden of twijfelpunten die mochten rijzen met betrekking tot de interpretatie of de toepassing van de Overeenkomst, in onderlinge overeenstemming op te lossen.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xml:space="preserve">§ 4. De bevoegde autoriteiten van de overeenkomstsluitende Staten plegen onderling overleg omtrent de administratieve maatregelen die voor de uitvoering van de bepalingen van de Overeenkomst nodig zijn en met name omtrent de bewijsstukken die de inwoners van elke Staat moeten overleggen om in de andere Staat de in deze Overeenkomst bedongen belastingvrijstellingen of </w:t>
      </w:r>
      <w:r w:rsidRPr="00616A9E">
        <w:rPr>
          <w:rFonts w:ascii="Verdana" w:hAnsi="Verdana"/>
          <w:color w:val="444444"/>
          <w:sz w:val="20"/>
          <w:szCs w:val="20"/>
          <w:lang w:val="nl-BE"/>
        </w:rPr>
        <w:softHyphen/>
        <w:t>verminderingen te genieten.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5. De bevoegde autoriteiten van de overeenkomstsluitende Staten stellen zich rechtstreeks met elkander in verbinding met het oog op de toepassing van de Overeenkomst.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26 Uitwisseling van inlichtingen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 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en in het bijzonder om het ontduiken en het ontgaan van die belastingen te bestrijden.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 op de belastingen waarop de Overeenkomst van toepassing is. Deze personen of autoriteiten gebruiken deze inlichtingen slechts voor die doeleinden. Zij mogen van deze inlichtingen melding maken tijdens openbare rechtszittingen of in rechterlijke beslissingen.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lastRenderedPageBreak/>
        <w:t>§ 2. In geen geval mogen de bepalingen van paragraaf 1 aldus worden uitgelegd dat zij een overeenkomstsluitende Staat de verplichting opleggen: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a) administratieve maatregelen te nemen die afwijken van de wetgeving en de administratieve praktijk van die of van de andere overeenkomstsluitende Staat;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c) inlichtingen te verstrekken die een handels</w:t>
      </w:r>
      <w:r w:rsidRPr="00616A9E">
        <w:rPr>
          <w:rFonts w:ascii="Verdana" w:hAnsi="Verdana"/>
          <w:color w:val="444444"/>
          <w:sz w:val="20"/>
          <w:szCs w:val="20"/>
          <w:lang w:val="nl-BE"/>
        </w:rPr>
        <w:softHyphen/>
        <w:t>, bedrijfs</w:t>
      </w:r>
      <w:r w:rsidRPr="00616A9E">
        <w:rPr>
          <w:rFonts w:ascii="Verdana" w:hAnsi="Verdana"/>
          <w:color w:val="444444"/>
          <w:sz w:val="20"/>
          <w:szCs w:val="20"/>
          <w:lang w:val="nl-BE"/>
        </w:rPr>
        <w:softHyphen/>
        <w:t>, nijverheids</w:t>
      </w:r>
      <w:r w:rsidRPr="00616A9E">
        <w:rPr>
          <w:rFonts w:ascii="Verdana" w:hAnsi="Verdana"/>
          <w:color w:val="444444"/>
          <w:sz w:val="20"/>
          <w:szCs w:val="20"/>
          <w:lang w:val="nl-BE"/>
        </w:rPr>
        <w:softHyphen/>
        <w:t xml:space="preserve"> of beroepsgeheim of een handelswerkwijze zouden onthullen, dan wel inlichtingen waarvan het verstrekken in strijd zou zijn met de openbare orde.</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27 Diplomatieke vertegenwoordigers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De bepalingen van deze Overeenkomst tasten in geen enkel opzicht de fiscale voorrechten aan die leden van een diplomatieke zending of van een consulaire post ontlenen aan de algemene regelen van het volkenrecht of aan bepalingen van bijzondere overeenkomsten.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28 Inwerkingtreding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De overeenkomstsluitende Staten stellen elkander schriftelijk en langs diplomatieke weg ervan in kennis dat de voor de inwerkingtreding van deze Overeenkomst door hun respectieve wetgevingen vereiste procedures zijn vervuld. De Overeenkomst zal in werking treden op de dertigste dag die volgt op de datum van de laatste kennisgeving. Zij zal van toepassing zijn op inkomsten die zijn verkregen vanaf 1 januari van het jaar dat volgt op dat van de inwerkingtreding of die betrekking hebben op belastbare tijdperken die beginnen op of na 1 januari van het jaar dat volgt op dat van de inwerkingtreding.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Artikel 29 Beëindiging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Deze Overeenkomst blijft voor onbepaalde tijd van kracht. Elke overeenkomstsluitende Staat kan evenwel vóór 1 juli van een kalenderjaar vanaf het vijfde jaar dat volgt op het jaar van de inwerkingtreding, de andere overeenkomstsluitende Staat langs diplomatieke weg van de opzegging van de Overeenkomst voor het einde van dat kalenderjaar in kennis stellen.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In dat geval zal de Overeenkomst ophouden van toepassing te zijn op inkomsten die zijn verkregen vanaf 1 januari van het jaar dat volgt op dat van de opzegging of die betrekking hebben op belastbare tijdperken die beginnen op of na 1 januari van het jaar dat volgt op dat van de opzegging.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TEN BLIJKE WAARVAN de ondergetekenden,daartoe behoorlijk gevolmachtigd door hun respectieve Regeringen, deze Overeenkomst hebben ondertekend.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GEDAAN in tweevoud te Beijing, op 18 april 1985, in de Nederlandse, de Franse en de Chinese taal, zijnde de drie teksten gelijkelijk authentiek.</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Voor de Regering van het Koninkrijk België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Wilfried Martens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lastRenderedPageBreak/>
        <w:t>Voor de Regering van de Volksrepubliek China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Zhao Ziyang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Style w:val="Nadruk"/>
          <w:rFonts w:ascii="Verdana" w:hAnsi="Verdana"/>
          <w:b/>
          <w:bCs/>
          <w:color w:val="444444"/>
          <w:sz w:val="20"/>
          <w:szCs w:val="20"/>
          <w:lang w:val="nl-BE"/>
        </w:rPr>
        <w:t>Protocol</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Bij de ondertekening van de Overeenkomst tussen de Regering van de Volksrepubliek China en de Regering van het Koninkrijk België tot het vermijden van dubbele belasting en tot het voorkomen van het ontgaan van belastingen inzake belastingen naar het inkomen, zijn de ondergetekenden overeengekomen dat de volgende bepalingen een integrerend deel van die Overeenkomst vormen.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1. De uitdrukking "inwoner van een overeenkomstsluitende Staat", zoals omschreven in artikel 4, paragraaf 1, van de Overeenkomst, betekent ook vennootschappen naar Belgisch recht, niet zijnde vennootschappen op aandelen, die gekozen hebben voor de aanslag van hun winsten in de personenbelasting ten name van hun vennoten.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2. Voor de toepassing van artikel 4, paragraaf 2, van de Overeenkomst laten de bevoegde autoriteiten zich leiden door de bepalingen van artikel 4, paragraaf 2, van de Modelovereenkomst van de Verenigde Naties inzake dubbele belasting tussen ontwikkelde landen en ontwikkelingslanden.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3. De bepalingen van artikel 8 van de Overeenkomst tasten niet de bepalingen aan van artikel 8 van de Scheepvaartovereenkomst die op 20 april 1975 te Peking tussen de Regering van het Koninkrijk België en de Regering van de Volksrepubliek China is ondertekend noch de bepalingen van artikel 10 van de Overeenkomst betreffende de burgerluchtvaart die op 20 april 1975 te Peking tussen de Regering van het Koninkrijk België en de Regering van de Volksrepubliek China is ondertekend.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4. De uitdrukking "dividenden" zoals gebezigd in artikel 10 van de Overeenkomst betekent ook inkomsten - zelfs indien zij zijn toegekend in de vorm van interest - die belastbaar zijn als inkomsten van belegde kapitalen van vennoten in vennootschappen die inwoner zijn van een overeenkomstsluitende Staat.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5. Voor de toepassing van artikel 12, paragraaf 2, van de Overeenkomst wordt de belasting die mag worden geheven van royalty's die voor het gebruik, of voor het recht van gebruik, van een nijverheids</w:t>
      </w:r>
      <w:r w:rsidRPr="00616A9E">
        <w:rPr>
          <w:rFonts w:ascii="Verdana" w:hAnsi="Verdana"/>
          <w:color w:val="444444"/>
          <w:sz w:val="20"/>
          <w:szCs w:val="20"/>
          <w:lang w:val="nl-BE"/>
        </w:rPr>
        <w:softHyphen/>
        <w:t xml:space="preserve"> of handelsuitrusting of wetenschappelijke uitrusting worden betaald, berekend op 60 percent van het brutobedrag van die royalty's.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6. De bepalingen van artikel 24, paragraaf 2, van de Overeenkomst, beletten een overeenkomstsluitende Staat niet overeenkomstig zijn wetgeving en onder voorbehoud van de andere bepalingen van de Overeenkomst belasting te heffen van inwoners van de andere overeenkomstsluitende Staat, met dien verstande dat het tarief van de belasting die door een vennootschap die inwoner is van die andere Staat met betrekking tot de winst van de vaste inrichting waarover zij in de eerstbedoelde Staat beschikt is verschuldigd, niet hoger mag zijn dan het maximumtarief van de belasting dat van toepassing is op de winst van vennootschappen die inwoner zijn van die eerstbedoelde Staat.</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7. Generlei bepaling van de Overeenkomst beperkt de belastingheffing van een vennootschap die inwoner is van een overeenkomstsluitende Staat overeenkomstig de wetgeving van die Staat, in geval van inkoop van haar eigen aandelen of delen of naar aanleiding van de verdeling van haar maatschappelijk vermogen.</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lastRenderedPageBreak/>
        <w:t>TEN BLIJKE WAARVAN de ondergetekenden, daartoe behoorlijk gevolmachtigd door hun respectievelijke Regeringen, dit Protocol hebben ondertekend.</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GEDAAN in tweevoud te Beijing, op 18 april 1985, in de Nederlandse, de Franse en de Chinese taal, zijnde de drie teksten gelijkelijk authentiek.</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Voor de Regering van het Koninkrijk België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Wilfried Martens</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Voor de Volksrepubliek China :</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Zhao Ziyang</w:t>
      </w:r>
    </w:p>
    <w:p w:rsidR="00616A9E" w:rsidRPr="00616A9E" w:rsidRDefault="00616A9E" w:rsidP="00616A9E">
      <w:pPr>
        <w:pStyle w:val="Normaalweb"/>
        <w:shd w:val="clear" w:color="auto" w:fill="FFFFFF"/>
        <w:rPr>
          <w:rFonts w:ascii="Verdana" w:hAnsi="Verdana"/>
          <w:color w:val="444444"/>
          <w:sz w:val="20"/>
          <w:szCs w:val="20"/>
          <w:lang w:val="nl-BE"/>
        </w:rPr>
      </w:pPr>
      <w:r w:rsidRPr="00616A9E">
        <w:rPr>
          <w:rFonts w:ascii="Verdana" w:hAnsi="Verdana"/>
          <w:color w:val="444444"/>
          <w:sz w:val="20"/>
          <w:szCs w:val="20"/>
          <w:lang w:val="nl-BE"/>
        </w:rPr>
        <w:t>Daar de kennisgevingen, voorzien in artikel 28 van de Overeenkomst, werden gedaan op 12 augustus 1987 door België en op 4 mei 1985 door China, is deze Overeenkomst in werking getreden op 11 september 1987.</w:t>
      </w:r>
    </w:p>
    <w:p w:rsidR="000D364A" w:rsidRPr="00616A9E" w:rsidRDefault="000D364A" w:rsidP="00616A9E"/>
    <w:sectPr w:rsidR="000D364A" w:rsidRPr="00616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2A1"/>
    <w:multiLevelType w:val="multilevel"/>
    <w:tmpl w:val="A70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F3BB5"/>
    <w:multiLevelType w:val="multilevel"/>
    <w:tmpl w:val="8CE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E5DAA"/>
    <w:multiLevelType w:val="multilevel"/>
    <w:tmpl w:val="FF7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11270"/>
    <w:rsid w:val="003971CC"/>
    <w:rsid w:val="004159C1"/>
    <w:rsid w:val="004603B8"/>
    <w:rsid w:val="0050499F"/>
    <w:rsid w:val="005F78D3"/>
    <w:rsid w:val="00616A9E"/>
    <w:rsid w:val="006F549C"/>
    <w:rsid w:val="00750CCF"/>
    <w:rsid w:val="0077561D"/>
    <w:rsid w:val="009E5B1D"/>
    <w:rsid w:val="00A44D7E"/>
    <w:rsid w:val="00C854AB"/>
    <w:rsid w:val="00DD2E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51736290">
      <w:bodyDiv w:val="1"/>
      <w:marLeft w:val="0"/>
      <w:marRight w:val="0"/>
      <w:marTop w:val="0"/>
      <w:marBottom w:val="0"/>
      <w:divBdr>
        <w:top w:val="none" w:sz="0" w:space="0" w:color="auto"/>
        <w:left w:val="none" w:sz="0" w:space="0" w:color="auto"/>
        <w:bottom w:val="none" w:sz="0" w:space="0" w:color="auto"/>
        <w:right w:val="none" w:sz="0" w:space="0" w:color="auto"/>
      </w:divBdr>
      <w:divsChild>
        <w:div w:id="479541309">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240138917">
      <w:bodyDiv w:val="1"/>
      <w:marLeft w:val="0"/>
      <w:marRight w:val="0"/>
      <w:marTop w:val="0"/>
      <w:marBottom w:val="0"/>
      <w:divBdr>
        <w:top w:val="none" w:sz="0" w:space="0" w:color="auto"/>
        <w:left w:val="none" w:sz="0" w:space="0" w:color="auto"/>
        <w:bottom w:val="none" w:sz="0" w:space="0" w:color="auto"/>
        <w:right w:val="none" w:sz="0" w:space="0" w:color="auto"/>
      </w:divBdr>
      <w:divsChild>
        <w:div w:id="1726030340">
          <w:marLeft w:val="0"/>
          <w:marRight w:val="0"/>
          <w:marTop w:val="0"/>
          <w:marBottom w:val="0"/>
          <w:divBdr>
            <w:top w:val="none" w:sz="0" w:space="0" w:color="auto"/>
            <w:left w:val="none" w:sz="0" w:space="0" w:color="auto"/>
            <w:bottom w:val="none" w:sz="0" w:space="0" w:color="auto"/>
            <w:right w:val="none" w:sz="0" w:space="0" w:color="auto"/>
          </w:divBdr>
        </w:div>
      </w:divsChild>
    </w:div>
    <w:div w:id="265845699">
      <w:bodyDiv w:val="1"/>
      <w:marLeft w:val="0"/>
      <w:marRight w:val="0"/>
      <w:marTop w:val="0"/>
      <w:marBottom w:val="0"/>
      <w:divBdr>
        <w:top w:val="none" w:sz="0" w:space="0" w:color="auto"/>
        <w:left w:val="none" w:sz="0" w:space="0" w:color="auto"/>
        <w:bottom w:val="none" w:sz="0" w:space="0" w:color="auto"/>
        <w:right w:val="none" w:sz="0" w:space="0" w:color="auto"/>
      </w:divBdr>
      <w:divsChild>
        <w:div w:id="4043037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17039209">
      <w:bodyDiv w:val="1"/>
      <w:marLeft w:val="0"/>
      <w:marRight w:val="0"/>
      <w:marTop w:val="0"/>
      <w:marBottom w:val="0"/>
      <w:divBdr>
        <w:top w:val="none" w:sz="0" w:space="0" w:color="auto"/>
        <w:left w:val="none" w:sz="0" w:space="0" w:color="auto"/>
        <w:bottom w:val="none" w:sz="0" w:space="0" w:color="auto"/>
        <w:right w:val="none" w:sz="0" w:space="0" w:color="auto"/>
      </w:divBdr>
      <w:divsChild>
        <w:div w:id="1104961560">
          <w:marLeft w:val="0"/>
          <w:marRight w:val="0"/>
          <w:marTop w:val="0"/>
          <w:marBottom w:val="0"/>
          <w:divBdr>
            <w:top w:val="none" w:sz="0" w:space="0" w:color="auto"/>
            <w:left w:val="none" w:sz="0" w:space="0" w:color="auto"/>
            <w:bottom w:val="none" w:sz="0" w:space="0" w:color="auto"/>
            <w:right w:val="none" w:sz="0" w:space="0" w:color="auto"/>
          </w:divBdr>
          <w:divsChild>
            <w:div w:id="135137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2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3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927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0022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375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23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561180">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7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4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96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7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3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95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72289896">
      <w:bodyDiv w:val="1"/>
      <w:marLeft w:val="0"/>
      <w:marRight w:val="0"/>
      <w:marTop w:val="0"/>
      <w:marBottom w:val="0"/>
      <w:divBdr>
        <w:top w:val="none" w:sz="0" w:space="0" w:color="auto"/>
        <w:left w:val="none" w:sz="0" w:space="0" w:color="auto"/>
        <w:bottom w:val="none" w:sz="0" w:space="0" w:color="auto"/>
        <w:right w:val="none" w:sz="0" w:space="0" w:color="auto"/>
      </w:divBdr>
      <w:divsChild>
        <w:div w:id="203324794">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lexdocs/S0506/S05061450.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8166</Words>
  <Characters>46549</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2019-03-22T17:04:00Z</dcterms:created>
  <dcterms:modified xsi:type="dcterms:W3CDTF">2019-03-22T17:04:00Z</dcterms:modified>
</cp:coreProperties>
</file>